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CC" w:rsidRPr="0029160D" w:rsidRDefault="00857DCC" w:rsidP="00857DCC">
      <w:pPr>
        <w:pStyle w:val="1"/>
        <w:rPr>
          <w:sz w:val="28"/>
          <w:szCs w:val="28"/>
        </w:rPr>
      </w:pPr>
      <w:r w:rsidRPr="0029160D">
        <w:rPr>
          <w:sz w:val="28"/>
          <w:szCs w:val="28"/>
        </w:rPr>
        <w:t>Пояснительная записка</w:t>
      </w:r>
    </w:p>
    <w:p w:rsidR="00857DCC" w:rsidRPr="0029160D" w:rsidRDefault="00857DCC" w:rsidP="00857DCC">
      <w:pPr>
        <w:pStyle w:val="1"/>
        <w:rPr>
          <w:sz w:val="28"/>
          <w:szCs w:val="28"/>
        </w:rPr>
      </w:pPr>
      <w:r w:rsidRPr="0029160D">
        <w:rPr>
          <w:sz w:val="28"/>
          <w:szCs w:val="28"/>
        </w:rPr>
        <w:t>к прогнозу социально-экономического развития</w:t>
      </w:r>
    </w:p>
    <w:p w:rsidR="00857DCC" w:rsidRPr="0029160D" w:rsidRDefault="00857DCC" w:rsidP="00857DCC">
      <w:pPr>
        <w:pStyle w:val="1"/>
        <w:rPr>
          <w:sz w:val="28"/>
          <w:szCs w:val="28"/>
        </w:rPr>
      </w:pPr>
      <w:r w:rsidRPr="0029160D">
        <w:rPr>
          <w:sz w:val="28"/>
          <w:szCs w:val="28"/>
        </w:rPr>
        <w:t>Немецкого национального района</w:t>
      </w:r>
    </w:p>
    <w:p w:rsidR="00857DCC" w:rsidRPr="0029160D" w:rsidRDefault="00857DCC" w:rsidP="00857DCC">
      <w:pPr>
        <w:pStyle w:val="1"/>
        <w:rPr>
          <w:sz w:val="28"/>
          <w:szCs w:val="28"/>
        </w:rPr>
      </w:pPr>
      <w:r w:rsidRPr="0029160D">
        <w:rPr>
          <w:sz w:val="28"/>
          <w:szCs w:val="28"/>
        </w:rPr>
        <w:t>Алтайского края на 20</w:t>
      </w:r>
      <w:r>
        <w:rPr>
          <w:sz w:val="28"/>
          <w:szCs w:val="28"/>
        </w:rPr>
        <w:t>2</w:t>
      </w:r>
      <w:r w:rsidR="00B53F6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29160D">
        <w:rPr>
          <w:sz w:val="28"/>
          <w:szCs w:val="28"/>
        </w:rPr>
        <w:t xml:space="preserve">год и на </w:t>
      </w:r>
      <w:r>
        <w:rPr>
          <w:sz w:val="28"/>
          <w:szCs w:val="28"/>
        </w:rPr>
        <w:t>20</w:t>
      </w:r>
      <w:r w:rsidRPr="00D81947">
        <w:rPr>
          <w:sz w:val="28"/>
          <w:szCs w:val="28"/>
        </w:rPr>
        <w:t>2</w:t>
      </w:r>
      <w:r w:rsidR="00B53F6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53F6A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857DCC" w:rsidRPr="0029160D" w:rsidRDefault="00857DCC" w:rsidP="00857DCC">
      <w:pPr>
        <w:widowControl w:val="0"/>
        <w:jc w:val="center"/>
        <w:rPr>
          <w:sz w:val="28"/>
          <w:szCs w:val="28"/>
        </w:rPr>
      </w:pPr>
    </w:p>
    <w:p w:rsidR="00857DCC" w:rsidRPr="0029160D" w:rsidRDefault="00857DCC" w:rsidP="00857DCC">
      <w:pPr>
        <w:pStyle w:val="1"/>
        <w:ind w:firstLine="708"/>
        <w:jc w:val="both"/>
        <w:rPr>
          <w:b w:val="0"/>
          <w:sz w:val="28"/>
          <w:szCs w:val="28"/>
        </w:rPr>
      </w:pPr>
      <w:r w:rsidRPr="0029160D">
        <w:rPr>
          <w:b w:val="0"/>
          <w:sz w:val="28"/>
          <w:szCs w:val="28"/>
        </w:rPr>
        <w:t>Прогноз социально-экономического развития Немецкого национального района на 20</w:t>
      </w:r>
      <w:r>
        <w:rPr>
          <w:b w:val="0"/>
          <w:sz w:val="28"/>
          <w:szCs w:val="28"/>
        </w:rPr>
        <w:t>2</w:t>
      </w:r>
      <w:r w:rsidR="00660072">
        <w:rPr>
          <w:b w:val="0"/>
          <w:sz w:val="28"/>
          <w:szCs w:val="28"/>
        </w:rPr>
        <w:t>5</w:t>
      </w:r>
      <w:r w:rsidRPr="0029160D">
        <w:rPr>
          <w:b w:val="0"/>
          <w:sz w:val="28"/>
          <w:szCs w:val="28"/>
        </w:rPr>
        <w:t xml:space="preserve"> год и на </w:t>
      </w:r>
      <w:r>
        <w:rPr>
          <w:b w:val="0"/>
          <w:sz w:val="28"/>
          <w:szCs w:val="28"/>
        </w:rPr>
        <w:t>20</w:t>
      </w:r>
      <w:r w:rsidRPr="00D81947">
        <w:rPr>
          <w:b w:val="0"/>
          <w:sz w:val="28"/>
          <w:szCs w:val="28"/>
        </w:rPr>
        <w:t>2</w:t>
      </w:r>
      <w:r w:rsidR="00660072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-202</w:t>
      </w:r>
      <w:r w:rsidR="00660072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</w:t>
      </w:r>
      <w:r w:rsidRPr="0029160D">
        <w:rPr>
          <w:b w:val="0"/>
          <w:sz w:val="28"/>
          <w:szCs w:val="28"/>
        </w:rPr>
        <w:t>год</w:t>
      </w:r>
      <w:r>
        <w:rPr>
          <w:b w:val="0"/>
          <w:sz w:val="28"/>
          <w:szCs w:val="28"/>
        </w:rPr>
        <w:t>ы</w:t>
      </w:r>
      <w:r w:rsidRPr="0029160D">
        <w:rPr>
          <w:b w:val="0"/>
          <w:sz w:val="28"/>
          <w:szCs w:val="28"/>
        </w:rPr>
        <w:t xml:space="preserve"> разработан на основе анализа социально-экономического развития района за предшествующий период, а также оценки основных пока</w:t>
      </w:r>
      <w:r>
        <w:rPr>
          <w:b w:val="0"/>
          <w:sz w:val="28"/>
          <w:szCs w:val="28"/>
        </w:rPr>
        <w:t xml:space="preserve">зателей и тенденций развития </w:t>
      </w:r>
      <w:r w:rsidR="00194A8D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202</w:t>
      </w:r>
      <w:r w:rsidR="00660072">
        <w:rPr>
          <w:b w:val="0"/>
          <w:sz w:val="28"/>
          <w:szCs w:val="28"/>
        </w:rPr>
        <w:t>4</w:t>
      </w:r>
      <w:r w:rsidRPr="0029160D">
        <w:rPr>
          <w:b w:val="0"/>
          <w:sz w:val="28"/>
          <w:szCs w:val="28"/>
        </w:rPr>
        <w:t xml:space="preserve"> года.</w:t>
      </w:r>
    </w:p>
    <w:p w:rsidR="00857DCC" w:rsidRPr="0029160D" w:rsidRDefault="00857DCC" w:rsidP="00857DCC">
      <w:pPr>
        <w:pStyle w:val="31"/>
        <w:widowControl/>
        <w:rPr>
          <w:sz w:val="28"/>
          <w:szCs w:val="28"/>
        </w:rPr>
      </w:pPr>
      <w:r w:rsidRPr="0029160D">
        <w:rPr>
          <w:sz w:val="28"/>
          <w:szCs w:val="28"/>
        </w:rPr>
        <w:t xml:space="preserve">Сценарные условия определяют основные целевые параметры, приоритеты и направления экономической политики, ограничения и факторы экономического и социального развития района на ближайшие три года. </w:t>
      </w:r>
    </w:p>
    <w:p w:rsidR="00857DCC" w:rsidRPr="0029160D" w:rsidRDefault="00857DCC" w:rsidP="00857DCC">
      <w:pPr>
        <w:pStyle w:val="31"/>
        <w:widowControl/>
        <w:rPr>
          <w:color w:val="3366FF"/>
          <w:sz w:val="28"/>
          <w:szCs w:val="28"/>
        </w:rPr>
      </w:pPr>
    </w:p>
    <w:p w:rsidR="00857DCC" w:rsidRPr="007A46E6" w:rsidRDefault="00857DCC" w:rsidP="00857DCC">
      <w:pPr>
        <w:keepNext/>
        <w:widowControl w:val="0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7A46E6">
        <w:rPr>
          <w:b/>
          <w:bCs/>
          <w:sz w:val="28"/>
          <w:szCs w:val="28"/>
        </w:rPr>
        <w:t xml:space="preserve">Общая оценка социально-экономической ситуации в районе </w:t>
      </w:r>
      <w:r w:rsidR="00833793">
        <w:rPr>
          <w:b/>
          <w:bCs/>
          <w:sz w:val="28"/>
          <w:szCs w:val="28"/>
        </w:rPr>
        <w:t>з</w:t>
      </w:r>
      <w:r w:rsidRPr="007A46E6">
        <w:rPr>
          <w:b/>
          <w:bCs/>
          <w:sz w:val="28"/>
          <w:szCs w:val="28"/>
        </w:rPr>
        <w:t>а отчетный период</w:t>
      </w:r>
    </w:p>
    <w:p w:rsidR="00276A73" w:rsidRDefault="00857DCC" w:rsidP="00276A73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563ED0">
        <w:rPr>
          <w:sz w:val="28"/>
          <w:szCs w:val="28"/>
        </w:rPr>
        <w:t xml:space="preserve">По основной отрасли развития района – сельскому хозяйству  </w:t>
      </w:r>
      <w:r>
        <w:rPr>
          <w:sz w:val="28"/>
          <w:szCs w:val="28"/>
        </w:rPr>
        <w:t>наблюдается стабилизация</w:t>
      </w:r>
      <w:r w:rsidRPr="00563ED0">
        <w:rPr>
          <w:sz w:val="28"/>
          <w:szCs w:val="28"/>
        </w:rPr>
        <w:t xml:space="preserve"> показателей развития</w:t>
      </w:r>
      <w:r>
        <w:rPr>
          <w:sz w:val="28"/>
          <w:szCs w:val="28"/>
        </w:rPr>
        <w:t xml:space="preserve">. </w:t>
      </w:r>
      <w:r w:rsidR="00276A73" w:rsidRPr="00355F33">
        <w:rPr>
          <w:sz w:val="28"/>
          <w:szCs w:val="28"/>
        </w:rPr>
        <w:t xml:space="preserve">В сельскохозяйственном производстве района </w:t>
      </w:r>
      <w:r w:rsidR="00AF1C84">
        <w:rPr>
          <w:sz w:val="28"/>
          <w:szCs w:val="28"/>
        </w:rPr>
        <w:t>3</w:t>
      </w:r>
      <w:r w:rsidR="00276A73" w:rsidRPr="00355F33">
        <w:rPr>
          <w:sz w:val="28"/>
          <w:szCs w:val="28"/>
        </w:rPr>
        <w:t xml:space="preserve"> крупных предприятий в форме СПК и ООО и </w:t>
      </w:r>
      <w:r w:rsidR="00194A8D">
        <w:rPr>
          <w:sz w:val="28"/>
          <w:szCs w:val="28"/>
        </w:rPr>
        <w:br/>
      </w:r>
      <w:r w:rsidR="00276A73" w:rsidRPr="00355F33">
        <w:rPr>
          <w:sz w:val="28"/>
          <w:szCs w:val="28"/>
        </w:rPr>
        <w:t>23 крестьянско-фермерских хозяйства 4 ИП.</w:t>
      </w:r>
    </w:p>
    <w:p w:rsidR="00276A73" w:rsidRPr="00355F33" w:rsidRDefault="00AF1C84" w:rsidP="00276A7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2023</w:t>
      </w:r>
      <w:r w:rsidR="00276A73" w:rsidRPr="00355F33">
        <w:rPr>
          <w:sz w:val="28"/>
          <w:szCs w:val="28"/>
        </w:rPr>
        <w:t xml:space="preserve"> году сельхозпредприятия получили государственную поддержку в форме субсидий на сумму </w:t>
      </w:r>
      <w:r>
        <w:rPr>
          <w:bCs/>
          <w:sz w:val="28"/>
          <w:szCs w:val="28"/>
        </w:rPr>
        <w:t>107,6 млн. руб. (2022</w:t>
      </w:r>
      <w:r w:rsidR="00276A73" w:rsidRPr="00355F33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84,9</w:t>
      </w:r>
      <w:r w:rsidR="00276A73" w:rsidRPr="00355F33">
        <w:rPr>
          <w:bCs/>
          <w:sz w:val="28"/>
          <w:szCs w:val="28"/>
        </w:rPr>
        <w:t xml:space="preserve"> млн. руб.). </w:t>
      </w:r>
    </w:p>
    <w:p w:rsidR="00276A73" w:rsidRPr="00355F33" w:rsidRDefault="00276A73" w:rsidP="00276A73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1B76CF">
        <w:rPr>
          <w:sz w:val="28"/>
          <w:szCs w:val="28"/>
        </w:rPr>
        <w:t xml:space="preserve">Среднемесячная зарплата работников сельского хозяйства сложилась в сумме </w:t>
      </w:r>
      <w:r w:rsidR="00AF1C84" w:rsidRPr="001B76CF">
        <w:rPr>
          <w:sz w:val="28"/>
          <w:szCs w:val="28"/>
        </w:rPr>
        <w:t>3</w:t>
      </w:r>
      <w:r w:rsidR="001B76CF" w:rsidRPr="001B76CF">
        <w:rPr>
          <w:sz w:val="28"/>
          <w:szCs w:val="28"/>
        </w:rPr>
        <w:t>9751</w:t>
      </w:r>
      <w:r w:rsidRPr="001B76CF">
        <w:rPr>
          <w:sz w:val="28"/>
          <w:szCs w:val="28"/>
        </w:rPr>
        <w:t xml:space="preserve"> рублей</w:t>
      </w:r>
      <w:r w:rsidR="001B76CF" w:rsidRPr="001B76CF">
        <w:rPr>
          <w:sz w:val="28"/>
          <w:szCs w:val="28"/>
        </w:rPr>
        <w:t xml:space="preserve">, </w:t>
      </w:r>
      <w:r w:rsidRPr="001B76CF">
        <w:rPr>
          <w:sz w:val="28"/>
          <w:szCs w:val="28"/>
        </w:rPr>
        <w:t>рост к уровню 202</w:t>
      </w:r>
      <w:r w:rsidR="00AF1C84" w:rsidRPr="001B76CF">
        <w:rPr>
          <w:sz w:val="28"/>
          <w:szCs w:val="28"/>
        </w:rPr>
        <w:t>2</w:t>
      </w:r>
      <w:r w:rsidRPr="001B76CF">
        <w:rPr>
          <w:sz w:val="28"/>
          <w:szCs w:val="28"/>
        </w:rPr>
        <w:t xml:space="preserve"> года составил </w:t>
      </w:r>
      <w:r w:rsidR="001B76CF" w:rsidRPr="001B76CF">
        <w:rPr>
          <w:sz w:val="28"/>
          <w:szCs w:val="28"/>
        </w:rPr>
        <w:t>23</w:t>
      </w:r>
      <w:r w:rsidRPr="001B76CF">
        <w:rPr>
          <w:sz w:val="28"/>
          <w:szCs w:val="28"/>
        </w:rPr>
        <w:t>%.</w:t>
      </w:r>
      <w:r w:rsidRPr="00355F33">
        <w:rPr>
          <w:sz w:val="28"/>
          <w:szCs w:val="28"/>
        </w:rPr>
        <w:t xml:space="preserve"> Непосредственно в сфере производства сельскох</w:t>
      </w:r>
      <w:r w:rsidR="00AF1C84">
        <w:rPr>
          <w:sz w:val="28"/>
          <w:szCs w:val="28"/>
        </w:rPr>
        <w:t>озяйственной продукции занято 80</w:t>
      </w:r>
      <w:r w:rsidRPr="00355F33">
        <w:rPr>
          <w:sz w:val="28"/>
          <w:szCs w:val="28"/>
        </w:rPr>
        <w:t>3 человека.</w:t>
      </w:r>
      <w:r w:rsidRPr="00355F33">
        <w:rPr>
          <w:sz w:val="28"/>
          <w:szCs w:val="28"/>
          <w:highlight w:val="yellow"/>
        </w:rPr>
        <w:t xml:space="preserve"> </w:t>
      </w:r>
    </w:p>
    <w:p w:rsidR="00857DCC" w:rsidRPr="00563ED0" w:rsidRDefault="00857DCC" w:rsidP="00276A73">
      <w:pPr>
        <w:tabs>
          <w:tab w:val="left" w:pos="3930"/>
        </w:tabs>
        <w:ind w:firstLine="709"/>
        <w:jc w:val="both"/>
        <w:rPr>
          <w:sz w:val="28"/>
          <w:szCs w:val="28"/>
        </w:rPr>
      </w:pPr>
      <w:r w:rsidRPr="00563ED0">
        <w:rPr>
          <w:sz w:val="28"/>
          <w:szCs w:val="28"/>
        </w:rPr>
        <w:t>Наблюдается рост промышленного производства в результате наращивания производственных мощностей основного промышленного предприятия ООО «</w:t>
      </w:r>
      <w:proofErr w:type="spellStart"/>
      <w:r w:rsidRPr="00563ED0">
        <w:rPr>
          <w:sz w:val="28"/>
          <w:szCs w:val="28"/>
        </w:rPr>
        <w:t>Брюкке</w:t>
      </w:r>
      <w:proofErr w:type="spellEnd"/>
      <w:r w:rsidRPr="00563ED0">
        <w:rPr>
          <w:sz w:val="28"/>
          <w:szCs w:val="28"/>
        </w:rPr>
        <w:t xml:space="preserve">». </w:t>
      </w:r>
    </w:p>
    <w:p w:rsidR="00857DCC" w:rsidRDefault="00857DCC" w:rsidP="00276A73">
      <w:pPr>
        <w:tabs>
          <w:tab w:val="left" w:pos="3930"/>
        </w:tabs>
        <w:ind w:firstLine="709"/>
        <w:jc w:val="both"/>
        <w:rPr>
          <w:sz w:val="28"/>
          <w:szCs w:val="28"/>
        </w:rPr>
      </w:pPr>
      <w:r w:rsidRPr="00563ED0">
        <w:rPr>
          <w:sz w:val="28"/>
          <w:szCs w:val="28"/>
        </w:rPr>
        <w:t>В розничной торговле и общественном питани</w:t>
      </w:r>
      <w:r>
        <w:rPr>
          <w:sz w:val="28"/>
          <w:szCs w:val="28"/>
        </w:rPr>
        <w:t xml:space="preserve">и ситуация остается стабильной. </w:t>
      </w:r>
    </w:p>
    <w:p w:rsidR="00857DCC" w:rsidRDefault="00857DCC" w:rsidP="00857DCC">
      <w:pPr>
        <w:tabs>
          <w:tab w:val="left" w:pos="3930"/>
        </w:tabs>
        <w:ind w:firstLine="709"/>
        <w:jc w:val="both"/>
        <w:rPr>
          <w:sz w:val="28"/>
          <w:szCs w:val="28"/>
        </w:rPr>
      </w:pPr>
      <w:r w:rsidRPr="00563ED0">
        <w:rPr>
          <w:sz w:val="28"/>
          <w:szCs w:val="28"/>
        </w:rPr>
        <w:t>Происходит сокращение численности населения в результате миграционных процессов.</w:t>
      </w:r>
    </w:p>
    <w:p w:rsidR="00857DCC" w:rsidRPr="00563ED0" w:rsidRDefault="00857DCC" w:rsidP="00857DCC">
      <w:pPr>
        <w:tabs>
          <w:tab w:val="left" w:pos="3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рост инвестиций в основной капитал, что связано в первую очередь с ростом производства в сельскохозяйственной отрасли. После резкого снижения в период банкротства колхозов, сейчас образовались </w:t>
      </w:r>
      <w:proofErr w:type="spellStart"/>
      <w:r>
        <w:rPr>
          <w:sz w:val="28"/>
          <w:szCs w:val="28"/>
        </w:rPr>
        <w:t>сельхозтоваропроизводители</w:t>
      </w:r>
      <w:proofErr w:type="spellEnd"/>
      <w:r>
        <w:rPr>
          <w:sz w:val="28"/>
          <w:szCs w:val="28"/>
        </w:rPr>
        <w:t>, которые наращивают объемы производства.</w:t>
      </w:r>
    </w:p>
    <w:p w:rsidR="00857DCC" w:rsidRDefault="00857DCC" w:rsidP="00857DCC">
      <w:pPr>
        <w:tabs>
          <w:tab w:val="left" w:pos="3930"/>
        </w:tabs>
        <w:ind w:firstLine="709"/>
        <w:jc w:val="both"/>
        <w:rPr>
          <w:sz w:val="28"/>
          <w:szCs w:val="28"/>
        </w:rPr>
      </w:pPr>
      <w:r w:rsidRPr="00563ED0">
        <w:rPr>
          <w:sz w:val="28"/>
          <w:szCs w:val="28"/>
        </w:rPr>
        <w:t xml:space="preserve">В целом ситуация стабилизируется, что </w:t>
      </w:r>
      <w:r w:rsidRPr="00305994">
        <w:rPr>
          <w:i/>
          <w:sz w:val="28"/>
          <w:szCs w:val="28"/>
        </w:rPr>
        <w:t>в прогнозном периоде</w:t>
      </w:r>
      <w:r w:rsidRPr="00563ED0">
        <w:rPr>
          <w:sz w:val="28"/>
          <w:szCs w:val="28"/>
        </w:rPr>
        <w:t xml:space="preserve"> должно привести к сокращению негативных тенденций таких, как увеличение числа безработных, сокращение численности работников по территории, увеличени</w:t>
      </w:r>
      <w:r>
        <w:rPr>
          <w:sz w:val="28"/>
          <w:szCs w:val="28"/>
        </w:rPr>
        <w:t>я</w:t>
      </w:r>
      <w:r w:rsidRPr="00563ED0">
        <w:rPr>
          <w:sz w:val="28"/>
          <w:szCs w:val="28"/>
        </w:rPr>
        <w:t xml:space="preserve"> напряженности на рынке труда.</w:t>
      </w:r>
    </w:p>
    <w:p w:rsidR="00194A8D" w:rsidRDefault="00194A8D" w:rsidP="00857DCC">
      <w:pPr>
        <w:tabs>
          <w:tab w:val="left" w:pos="3930"/>
        </w:tabs>
        <w:ind w:firstLine="709"/>
        <w:jc w:val="both"/>
        <w:rPr>
          <w:sz w:val="28"/>
          <w:szCs w:val="28"/>
        </w:rPr>
      </w:pPr>
    </w:p>
    <w:p w:rsidR="00857DCC" w:rsidRDefault="00857DCC" w:rsidP="00857DCC">
      <w:pPr>
        <w:keepNext/>
        <w:widowControl w:val="0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660380">
        <w:rPr>
          <w:b/>
          <w:bCs/>
          <w:sz w:val="28"/>
          <w:szCs w:val="28"/>
        </w:rPr>
        <w:t>Демография</w:t>
      </w:r>
    </w:p>
    <w:p w:rsidR="00857DCC" w:rsidRPr="00EB2EC1" w:rsidRDefault="00857DCC" w:rsidP="00857DCC">
      <w:pPr>
        <w:ind w:firstLine="709"/>
        <w:jc w:val="both"/>
        <w:rPr>
          <w:sz w:val="28"/>
          <w:szCs w:val="28"/>
        </w:rPr>
      </w:pPr>
      <w:r w:rsidRPr="00EB2EC1">
        <w:rPr>
          <w:sz w:val="28"/>
          <w:szCs w:val="28"/>
        </w:rPr>
        <w:t xml:space="preserve">Динамика демографических показателей </w:t>
      </w:r>
      <w:r>
        <w:rPr>
          <w:sz w:val="28"/>
          <w:szCs w:val="28"/>
        </w:rPr>
        <w:t xml:space="preserve">остается </w:t>
      </w:r>
      <w:r w:rsidRPr="00EB2EC1">
        <w:rPr>
          <w:sz w:val="28"/>
          <w:szCs w:val="28"/>
        </w:rPr>
        <w:t xml:space="preserve"> отрицательной также</w:t>
      </w:r>
      <w:r>
        <w:rPr>
          <w:sz w:val="28"/>
          <w:szCs w:val="28"/>
        </w:rPr>
        <w:t>,</w:t>
      </w:r>
      <w:r w:rsidRPr="00EB2EC1">
        <w:rPr>
          <w:sz w:val="28"/>
          <w:szCs w:val="28"/>
        </w:rPr>
        <w:t xml:space="preserve"> ка</w:t>
      </w:r>
      <w:r>
        <w:rPr>
          <w:sz w:val="28"/>
          <w:szCs w:val="28"/>
        </w:rPr>
        <w:t>к и в целом по Алтайскому краю.</w:t>
      </w:r>
    </w:p>
    <w:p w:rsidR="00D04C9D" w:rsidRPr="0075545A" w:rsidRDefault="0061543D" w:rsidP="0075545A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EB2EC1">
        <w:rPr>
          <w:sz w:val="28"/>
          <w:szCs w:val="28"/>
        </w:rPr>
        <w:t>Численность постоянного населения района по состоянию на 01.01.202</w:t>
      </w:r>
      <w:r w:rsidR="00D04C9D">
        <w:rPr>
          <w:sz w:val="28"/>
          <w:szCs w:val="28"/>
        </w:rPr>
        <w:t>4</w:t>
      </w:r>
      <w:r w:rsidRPr="00EB2EC1">
        <w:rPr>
          <w:sz w:val="28"/>
          <w:szCs w:val="28"/>
        </w:rPr>
        <w:t xml:space="preserve"> года составила 1</w:t>
      </w:r>
      <w:r w:rsidR="00D04C9D">
        <w:rPr>
          <w:sz w:val="28"/>
          <w:szCs w:val="28"/>
        </w:rPr>
        <w:t>4</w:t>
      </w:r>
      <w:r w:rsidR="0075545A">
        <w:rPr>
          <w:sz w:val="28"/>
          <w:szCs w:val="28"/>
        </w:rPr>
        <w:t>809</w:t>
      </w:r>
      <w:r w:rsidRPr="00EB2EC1">
        <w:rPr>
          <w:sz w:val="28"/>
          <w:szCs w:val="28"/>
        </w:rPr>
        <w:t xml:space="preserve"> человек</w:t>
      </w:r>
      <w:r w:rsidR="0075545A">
        <w:rPr>
          <w:sz w:val="28"/>
          <w:szCs w:val="28"/>
        </w:rPr>
        <w:t xml:space="preserve">. </w:t>
      </w:r>
      <w:r w:rsidR="00D04C9D" w:rsidRPr="0084183F">
        <w:rPr>
          <w:rFonts w:eastAsia="sans-serif"/>
          <w:sz w:val="28"/>
          <w:szCs w:val="28"/>
          <w:shd w:val="clear" w:color="auto" w:fill="FFFFFF"/>
        </w:rPr>
        <w:t>Естественная убыль населения в 2023 году составила 3</w:t>
      </w:r>
      <w:r w:rsidR="0075545A">
        <w:rPr>
          <w:rFonts w:eastAsia="sans-serif"/>
          <w:sz w:val="28"/>
          <w:szCs w:val="28"/>
          <w:shd w:val="clear" w:color="auto" w:fill="FFFFFF"/>
        </w:rPr>
        <w:t>9</w:t>
      </w:r>
      <w:r w:rsidR="00D04C9D" w:rsidRPr="0084183F">
        <w:rPr>
          <w:rFonts w:eastAsia="sans-serif"/>
          <w:sz w:val="28"/>
          <w:szCs w:val="28"/>
          <w:shd w:val="clear" w:color="auto" w:fill="FFFFFF"/>
        </w:rPr>
        <w:t xml:space="preserve"> человек (в 2022 году </w:t>
      </w:r>
      <w:r w:rsidR="00D04C9D" w:rsidRPr="00654F80">
        <w:rPr>
          <w:rFonts w:eastAsia="sans-serif"/>
          <w:sz w:val="28"/>
          <w:szCs w:val="28"/>
        </w:rPr>
        <w:t xml:space="preserve">– </w:t>
      </w:r>
      <w:r w:rsidR="0075545A">
        <w:rPr>
          <w:rFonts w:eastAsia="sans-serif"/>
          <w:sz w:val="28"/>
          <w:szCs w:val="28"/>
        </w:rPr>
        <w:t>61 чел</w:t>
      </w:r>
      <w:r w:rsidR="00D04C9D" w:rsidRPr="00654F80">
        <w:rPr>
          <w:rFonts w:eastAsia="sans-serif"/>
          <w:sz w:val="28"/>
          <w:szCs w:val="28"/>
        </w:rPr>
        <w:t>).</w:t>
      </w:r>
      <w:r w:rsidR="00D04C9D" w:rsidRPr="0084183F">
        <w:rPr>
          <w:rFonts w:eastAsia="sans-serif"/>
          <w:sz w:val="28"/>
          <w:szCs w:val="28"/>
          <w:shd w:val="clear" w:color="auto" w:fill="FFFFFF"/>
        </w:rPr>
        <w:t xml:space="preserve"> В результате естественная убыль населения уменьшилась на </w:t>
      </w:r>
      <w:r w:rsidR="00411E8F">
        <w:rPr>
          <w:rFonts w:eastAsia="sans-serif"/>
          <w:sz w:val="28"/>
          <w:szCs w:val="28"/>
          <w:shd w:val="clear" w:color="auto" w:fill="FFFFFF"/>
        </w:rPr>
        <w:t xml:space="preserve">36 </w:t>
      </w:r>
      <w:r w:rsidR="00D04C9D" w:rsidRPr="0084183F">
        <w:rPr>
          <w:rFonts w:eastAsia="sans-serif"/>
          <w:sz w:val="28"/>
          <w:szCs w:val="28"/>
          <w:shd w:val="clear" w:color="auto" w:fill="FFFFFF"/>
        </w:rPr>
        <w:t xml:space="preserve">%. </w:t>
      </w:r>
      <w:r w:rsidR="00D04C9D" w:rsidRPr="006E2E6E">
        <w:rPr>
          <w:rFonts w:eastAsia="sans-serif"/>
          <w:sz w:val="28"/>
          <w:szCs w:val="28"/>
          <w:shd w:val="clear" w:color="auto" w:fill="FFFFFF"/>
        </w:rPr>
        <w:t>Миграционный отток составил -90 чел. (в 202</w:t>
      </w:r>
      <w:r w:rsidR="00D04C9D">
        <w:rPr>
          <w:rFonts w:eastAsia="sans-serif"/>
          <w:sz w:val="28"/>
          <w:szCs w:val="28"/>
          <w:shd w:val="clear" w:color="auto" w:fill="FFFFFF"/>
        </w:rPr>
        <w:t>2</w:t>
      </w:r>
      <w:r w:rsidR="00D04C9D" w:rsidRPr="006E2E6E">
        <w:rPr>
          <w:rFonts w:eastAsia="sans-serif"/>
          <w:sz w:val="28"/>
          <w:szCs w:val="28"/>
          <w:shd w:val="clear" w:color="auto" w:fill="FFFFFF"/>
        </w:rPr>
        <w:t xml:space="preserve"> г. -</w:t>
      </w:r>
      <w:r w:rsidR="00411E8F">
        <w:rPr>
          <w:rFonts w:eastAsia="sans-serif"/>
          <w:sz w:val="28"/>
          <w:szCs w:val="28"/>
          <w:shd w:val="clear" w:color="auto" w:fill="FFFFFF"/>
        </w:rPr>
        <w:t>41</w:t>
      </w:r>
      <w:r w:rsidR="00D04C9D" w:rsidRPr="006E2E6E">
        <w:rPr>
          <w:rFonts w:eastAsia="sans-serif"/>
          <w:sz w:val="28"/>
          <w:szCs w:val="28"/>
          <w:shd w:val="clear" w:color="auto" w:fill="FFFFFF"/>
        </w:rPr>
        <w:t xml:space="preserve"> чел.). </w:t>
      </w:r>
      <w:r w:rsidR="00D04C9D" w:rsidRPr="0084183F">
        <w:rPr>
          <w:rFonts w:eastAsia="sans-serif"/>
          <w:sz w:val="28"/>
          <w:szCs w:val="28"/>
          <w:shd w:val="clear" w:color="auto" w:fill="FFFFFF"/>
        </w:rPr>
        <w:t xml:space="preserve">Половозрастной анализ статистических данных позволяет сделать вывод о том, что основу населения района составляют граждане трудоспособного возраста </w:t>
      </w:r>
      <w:r w:rsidR="004530A0">
        <w:rPr>
          <w:rFonts w:eastAsia="sans-serif"/>
          <w:sz w:val="28"/>
          <w:szCs w:val="28"/>
          <w:shd w:val="clear" w:color="auto" w:fill="FFFFFF"/>
        </w:rPr>
        <w:t>7934</w:t>
      </w:r>
      <w:r w:rsidR="00D04C9D" w:rsidRPr="0084183F">
        <w:rPr>
          <w:rFonts w:eastAsia="sans-serif"/>
          <w:sz w:val="28"/>
          <w:szCs w:val="28"/>
          <w:shd w:val="clear" w:color="auto" w:fill="FFFFFF"/>
        </w:rPr>
        <w:t xml:space="preserve"> чел. или </w:t>
      </w:r>
      <w:r w:rsidR="002A21ED">
        <w:rPr>
          <w:rFonts w:eastAsia="sans-serif"/>
          <w:sz w:val="28"/>
          <w:szCs w:val="28"/>
          <w:shd w:val="clear" w:color="auto" w:fill="FFFFFF"/>
        </w:rPr>
        <w:t>53,6</w:t>
      </w:r>
      <w:r w:rsidR="00D04C9D" w:rsidRPr="0084183F">
        <w:rPr>
          <w:rFonts w:eastAsia="sans-serif"/>
          <w:sz w:val="28"/>
          <w:szCs w:val="28"/>
          <w:shd w:val="clear" w:color="auto" w:fill="FFFFFF"/>
        </w:rPr>
        <w:t xml:space="preserve">%, моложе трудоспособного возраста </w:t>
      </w:r>
      <w:r w:rsidR="001A0B06">
        <w:rPr>
          <w:rFonts w:eastAsia="sans-serif"/>
          <w:sz w:val="28"/>
          <w:szCs w:val="28"/>
          <w:shd w:val="clear" w:color="auto" w:fill="FFFFFF"/>
        </w:rPr>
        <w:t>3377</w:t>
      </w:r>
      <w:r w:rsidR="00D04C9D" w:rsidRPr="0084183F">
        <w:rPr>
          <w:rFonts w:eastAsia="sans-serif"/>
          <w:sz w:val="28"/>
          <w:szCs w:val="28"/>
          <w:shd w:val="clear" w:color="auto" w:fill="FFFFFF"/>
        </w:rPr>
        <w:t xml:space="preserve"> чел. или </w:t>
      </w:r>
      <w:r w:rsidR="0017239C">
        <w:rPr>
          <w:rFonts w:eastAsia="sans-serif"/>
          <w:sz w:val="28"/>
          <w:szCs w:val="28"/>
          <w:shd w:val="clear" w:color="auto" w:fill="FFFFFF"/>
        </w:rPr>
        <w:t>22,8</w:t>
      </w:r>
      <w:r w:rsidR="00D04C9D" w:rsidRPr="0084183F">
        <w:rPr>
          <w:rFonts w:eastAsia="sans-serif"/>
          <w:sz w:val="28"/>
          <w:szCs w:val="28"/>
          <w:shd w:val="clear" w:color="auto" w:fill="FFFFFF"/>
        </w:rPr>
        <w:t xml:space="preserve">% от общей численности, граждане старше трудоспособного возраста составляют </w:t>
      </w:r>
      <w:r w:rsidR="007B7D76">
        <w:rPr>
          <w:rFonts w:eastAsia="sans-serif"/>
          <w:sz w:val="28"/>
          <w:szCs w:val="28"/>
          <w:shd w:val="clear" w:color="auto" w:fill="FFFFFF"/>
        </w:rPr>
        <w:t>23,6</w:t>
      </w:r>
      <w:r w:rsidR="00D04C9D" w:rsidRPr="0084183F">
        <w:rPr>
          <w:rFonts w:eastAsia="sans-serif"/>
          <w:sz w:val="28"/>
          <w:szCs w:val="28"/>
          <w:shd w:val="clear" w:color="auto" w:fill="FFFFFF"/>
        </w:rPr>
        <w:t xml:space="preserve">% или </w:t>
      </w:r>
      <w:r w:rsidR="0017239C">
        <w:rPr>
          <w:rFonts w:eastAsia="sans-serif"/>
          <w:sz w:val="28"/>
          <w:szCs w:val="28"/>
          <w:shd w:val="clear" w:color="auto" w:fill="FFFFFF"/>
        </w:rPr>
        <w:t>3498</w:t>
      </w:r>
      <w:r w:rsidR="00D04C9D" w:rsidRPr="0084183F">
        <w:rPr>
          <w:rFonts w:eastAsia="sans-serif"/>
          <w:sz w:val="28"/>
          <w:szCs w:val="28"/>
          <w:shd w:val="clear" w:color="auto" w:fill="FFFFFF"/>
        </w:rPr>
        <w:t xml:space="preserve"> чел.</w:t>
      </w:r>
    </w:p>
    <w:p w:rsidR="00857DCC" w:rsidRDefault="00857DCC" w:rsidP="00857DCC">
      <w:pPr>
        <w:keepNext/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0F31BB">
        <w:rPr>
          <w:sz w:val="28"/>
          <w:szCs w:val="28"/>
        </w:rPr>
        <w:t>Для решения задач по сокращению негативных тенденций  в демографических процесс</w:t>
      </w:r>
      <w:r>
        <w:rPr>
          <w:sz w:val="28"/>
          <w:szCs w:val="28"/>
        </w:rPr>
        <w:t xml:space="preserve">ов действует национальный проект </w:t>
      </w:r>
      <w:r w:rsidRPr="000121B1">
        <w:rPr>
          <w:sz w:val="28"/>
          <w:szCs w:val="28"/>
          <w:shd w:val="clear" w:color="auto" w:fill="FFFFFF"/>
        </w:rPr>
        <w:t>«Демография»</w:t>
      </w:r>
      <w:r w:rsidR="00A2686B">
        <w:rPr>
          <w:sz w:val="28"/>
          <w:szCs w:val="28"/>
          <w:shd w:val="clear" w:color="auto" w:fill="FFFFFF"/>
        </w:rPr>
        <w:t>,</w:t>
      </w:r>
      <w:r w:rsidRPr="000121B1">
        <w:rPr>
          <w:sz w:val="28"/>
          <w:szCs w:val="28"/>
          <w:shd w:val="clear" w:color="auto" w:fill="FFFFFF"/>
        </w:rPr>
        <w:t xml:space="preserve"> в  рамках </w:t>
      </w:r>
      <w:r>
        <w:rPr>
          <w:sz w:val="28"/>
          <w:szCs w:val="28"/>
          <w:shd w:val="clear" w:color="auto" w:fill="FFFFFF"/>
        </w:rPr>
        <w:t>к</w:t>
      </w:r>
      <w:r w:rsidRPr="000121B1">
        <w:rPr>
          <w:sz w:val="28"/>
          <w:szCs w:val="28"/>
          <w:shd w:val="clear" w:color="auto" w:fill="FFFFFF"/>
        </w:rPr>
        <w:t>оторого реализуются региональные проекты. Это «Финансовая поддержка семей при рождении детей», «Содействие занятости женщин – доступность дошкольного образования для детей», «Старшее поколение», «Укрепление общественного здоровья» и «Спорт – норма жизни». </w:t>
      </w:r>
    </w:p>
    <w:p w:rsidR="00857DCC" w:rsidRDefault="00857DCC" w:rsidP="00857DCC">
      <w:pPr>
        <w:keepNext/>
        <w:widowControl w:val="0"/>
        <w:ind w:firstLine="709"/>
        <w:jc w:val="both"/>
        <w:rPr>
          <w:bCs/>
          <w:sz w:val="28"/>
          <w:szCs w:val="28"/>
        </w:rPr>
      </w:pPr>
      <w:r w:rsidRPr="00305994">
        <w:rPr>
          <w:bCs/>
          <w:i/>
          <w:sz w:val="28"/>
          <w:szCs w:val="28"/>
        </w:rPr>
        <w:t>В прогнозном периоде</w:t>
      </w:r>
      <w:r w:rsidRPr="00660380">
        <w:rPr>
          <w:bCs/>
          <w:sz w:val="28"/>
          <w:szCs w:val="28"/>
        </w:rPr>
        <w:t xml:space="preserve"> ожидается снижение среднегодовой численности населения за счет сохранения миграционных процессов</w:t>
      </w:r>
      <w:r>
        <w:rPr>
          <w:bCs/>
          <w:sz w:val="28"/>
          <w:szCs w:val="28"/>
        </w:rPr>
        <w:t>.</w:t>
      </w:r>
    </w:p>
    <w:p w:rsidR="00A2686B" w:rsidRDefault="00D04C9D" w:rsidP="00857DCC">
      <w:pPr>
        <w:keepNext/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оценке на 2024</w:t>
      </w:r>
      <w:r w:rsidR="00A2686B">
        <w:rPr>
          <w:bCs/>
          <w:sz w:val="28"/>
          <w:szCs w:val="28"/>
        </w:rPr>
        <w:t xml:space="preserve"> год среднегодовая численность составит 14</w:t>
      </w:r>
      <w:r w:rsidR="002B359D">
        <w:rPr>
          <w:bCs/>
          <w:sz w:val="28"/>
          <w:szCs w:val="28"/>
        </w:rPr>
        <w:t>773</w:t>
      </w:r>
      <w:r w:rsidR="00A2686B">
        <w:rPr>
          <w:bCs/>
          <w:sz w:val="28"/>
          <w:szCs w:val="28"/>
        </w:rPr>
        <w:t xml:space="preserve"> человек</w:t>
      </w:r>
      <w:r w:rsidR="003B02D8">
        <w:rPr>
          <w:bCs/>
          <w:sz w:val="28"/>
          <w:szCs w:val="28"/>
        </w:rPr>
        <w:t>а</w:t>
      </w:r>
      <w:r w:rsidR="00A2686B">
        <w:rPr>
          <w:bCs/>
          <w:sz w:val="28"/>
          <w:szCs w:val="28"/>
        </w:rPr>
        <w:t>. Прогноз на 202</w:t>
      </w:r>
      <w:r w:rsidR="00E008A5">
        <w:rPr>
          <w:bCs/>
          <w:sz w:val="28"/>
          <w:szCs w:val="28"/>
        </w:rPr>
        <w:t>7</w:t>
      </w:r>
      <w:r w:rsidR="003B02D8">
        <w:rPr>
          <w:bCs/>
          <w:sz w:val="28"/>
          <w:szCs w:val="28"/>
        </w:rPr>
        <w:t xml:space="preserve"> год по 1 варианту состави</w:t>
      </w:r>
      <w:r w:rsidR="00A2686B">
        <w:rPr>
          <w:bCs/>
          <w:sz w:val="28"/>
          <w:szCs w:val="28"/>
        </w:rPr>
        <w:t>т – 14</w:t>
      </w:r>
      <w:r w:rsidR="003B02D8">
        <w:rPr>
          <w:bCs/>
          <w:sz w:val="28"/>
          <w:szCs w:val="28"/>
        </w:rPr>
        <w:t>473</w:t>
      </w:r>
      <w:r w:rsidR="00A2686B">
        <w:rPr>
          <w:bCs/>
          <w:sz w:val="28"/>
          <w:szCs w:val="28"/>
        </w:rPr>
        <w:t xml:space="preserve"> человек</w:t>
      </w:r>
      <w:r w:rsidR="003B02D8">
        <w:rPr>
          <w:bCs/>
          <w:sz w:val="28"/>
          <w:szCs w:val="28"/>
        </w:rPr>
        <w:t>а</w:t>
      </w:r>
      <w:r w:rsidR="00A2686B">
        <w:rPr>
          <w:bCs/>
          <w:sz w:val="28"/>
          <w:szCs w:val="28"/>
        </w:rPr>
        <w:t>, по второму варианту – 14</w:t>
      </w:r>
      <w:r w:rsidR="003B02D8">
        <w:rPr>
          <w:bCs/>
          <w:sz w:val="28"/>
          <w:szCs w:val="28"/>
        </w:rPr>
        <w:t>486</w:t>
      </w:r>
      <w:r w:rsidR="00A2686B">
        <w:rPr>
          <w:bCs/>
          <w:sz w:val="28"/>
          <w:szCs w:val="28"/>
        </w:rPr>
        <w:t xml:space="preserve"> человек.</w:t>
      </w:r>
    </w:p>
    <w:p w:rsidR="00857DCC" w:rsidRDefault="00857DCC" w:rsidP="00857DCC">
      <w:pPr>
        <w:keepNext/>
        <w:widowControl w:val="0"/>
        <w:ind w:firstLine="709"/>
        <w:jc w:val="center"/>
        <w:rPr>
          <w:b/>
          <w:sz w:val="28"/>
          <w:szCs w:val="28"/>
        </w:rPr>
      </w:pPr>
    </w:p>
    <w:p w:rsidR="00857DCC" w:rsidRPr="00C63FFF" w:rsidRDefault="00857DCC" w:rsidP="00857DCC">
      <w:pPr>
        <w:keepNext/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C63FFF">
        <w:rPr>
          <w:b/>
          <w:sz w:val="28"/>
          <w:szCs w:val="28"/>
        </w:rPr>
        <w:t>.</w:t>
      </w:r>
      <w:r w:rsidRPr="00C63FFF">
        <w:rPr>
          <w:b/>
          <w:bCs/>
          <w:sz w:val="28"/>
          <w:szCs w:val="28"/>
        </w:rPr>
        <w:t xml:space="preserve"> Труд и занятость</w:t>
      </w:r>
    </w:p>
    <w:p w:rsidR="0087729D" w:rsidRDefault="0087729D" w:rsidP="0087729D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Численность занятых в экономике района на 31 декабря 2023 года составила 2950 человек, </w:t>
      </w:r>
      <w:r w:rsidRPr="00846B26">
        <w:rPr>
          <w:iCs/>
          <w:sz w:val="28"/>
          <w:szCs w:val="28"/>
          <w:shd w:val="clear" w:color="auto" w:fill="FFFFFF"/>
        </w:rPr>
        <w:t xml:space="preserve">действует 78 организаций и 259 индивидуальных предпринимателя, </w:t>
      </w:r>
      <w:r>
        <w:rPr>
          <w:sz w:val="28"/>
          <w:szCs w:val="28"/>
        </w:rPr>
        <w:t xml:space="preserve">273 человека относятся к категории </w:t>
      </w:r>
      <w:proofErr w:type="spellStart"/>
      <w:r>
        <w:rPr>
          <w:sz w:val="28"/>
          <w:szCs w:val="28"/>
        </w:rPr>
        <w:t>самозанятых</w:t>
      </w:r>
      <w:proofErr w:type="spellEnd"/>
      <w:r w:rsidRPr="00846B26">
        <w:rPr>
          <w:sz w:val="28"/>
          <w:szCs w:val="28"/>
        </w:rPr>
        <w:t>, 117 граждан занято в ЛПХ,  порядка  700 человек выезжают на вахту за пределы района.</w:t>
      </w:r>
    </w:p>
    <w:p w:rsidR="0087729D" w:rsidRPr="00846B26" w:rsidRDefault="0087729D" w:rsidP="0087729D">
      <w:pPr>
        <w:ind w:firstLine="851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Среднемесячная заработная плата в 2023 году по крупным и средним организациям   по району составила  39118,7 рублей.  Рост заработной платы составил 117,3 %.</w:t>
      </w:r>
    </w:p>
    <w:p w:rsidR="0087729D" w:rsidRPr="00846B26" w:rsidRDefault="0087729D" w:rsidP="0087729D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Сегодня мы фиксируем исторически низкий показатель уровня регистрируемой безработицы, численность безработных по состоянию на 31.12.2023 г. составила 27</w:t>
      </w:r>
      <w:r w:rsidR="00504705">
        <w:rPr>
          <w:sz w:val="28"/>
          <w:szCs w:val="28"/>
        </w:rPr>
        <w:t>6</w:t>
      </w:r>
      <w:r w:rsidRPr="00846B26">
        <w:rPr>
          <w:sz w:val="28"/>
          <w:szCs w:val="28"/>
        </w:rPr>
        <w:t xml:space="preserve"> человек или 3,4%. </w:t>
      </w:r>
    </w:p>
    <w:p w:rsidR="0087729D" w:rsidRPr="00846B26" w:rsidRDefault="0087729D" w:rsidP="0087729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В период летних каникул было трудоустроено 100 несовершеннолетних подростков - 100% выполнение плана.  </w:t>
      </w:r>
    </w:p>
    <w:p w:rsidR="0087729D" w:rsidRPr="00846B26" w:rsidRDefault="0087729D" w:rsidP="0087729D">
      <w:pPr>
        <w:pStyle w:val="ab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846B26">
        <w:rPr>
          <w:rFonts w:ascii="Times New Roman" w:hAnsi="Times New Roman"/>
          <w:sz w:val="28"/>
          <w:szCs w:val="28"/>
        </w:rPr>
        <w:t>По программе содействия занятости прошли профессиональное обучение 40 человек по профессиям: крановщик, сварщик,  тракторист категорий С и Д, повар, кочегар, и другие. 22</w:t>
      </w:r>
      <w:r w:rsidRPr="00846B26">
        <w:rPr>
          <w:rFonts w:ascii="Times New Roman" w:hAnsi="Times New Roman"/>
          <w:sz w:val="28"/>
          <w:szCs w:val="28"/>
          <w:lang w:eastAsia="ru-RU"/>
        </w:rPr>
        <w:t xml:space="preserve"> человека прошли обучение по национальному проекту «Демография». </w:t>
      </w:r>
    </w:p>
    <w:p w:rsidR="0087729D" w:rsidRPr="00846B26" w:rsidRDefault="0087729D" w:rsidP="0087729D">
      <w:pPr>
        <w:tabs>
          <w:tab w:val="left" w:pos="720"/>
          <w:tab w:val="left" w:pos="12960"/>
          <w:tab w:val="left" w:pos="13140"/>
        </w:tabs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         Администрацией района организована </w:t>
      </w:r>
      <w:proofErr w:type="spellStart"/>
      <w:r w:rsidRPr="00846B26">
        <w:rPr>
          <w:sz w:val="28"/>
          <w:szCs w:val="28"/>
        </w:rPr>
        <w:t>профориентационная</w:t>
      </w:r>
      <w:proofErr w:type="spellEnd"/>
      <w:r w:rsidRPr="00846B26">
        <w:rPr>
          <w:sz w:val="28"/>
          <w:szCs w:val="28"/>
        </w:rPr>
        <w:t xml:space="preserve"> работа с учащимися образовательных учреждений района.  </w:t>
      </w:r>
    </w:p>
    <w:p w:rsidR="0087729D" w:rsidRPr="00846B26" w:rsidRDefault="0087729D" w:rsidP="0087729D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В 2023 году в учреждениях здравоохранения и образования было трудоустроено 9 молодых специалистов, в том числе 5 специалистов в учреждения образования (например: была закрыли потребность учителя математики в с. </w:t>
      </w:r>
      <w:proofErr w:type="spellStart"/>
      <w:r w:rsidRPr="00846B26">
        <w:rPr>
          <w:sz w:val="28"/>
          <w:szCs w:val="28"/>
        </w:rPr>
        <w:t>Протасово</w:t>
      </w:r>
      <w:proofErr w:type="spellEnd"/>
      <w:r w:rsidRPr="00846B26">
        <w:rPr>
          <w:sz w:val="28"/>
          <w:szCs w:val="28"/>
        </w:rPr>
        <w:t xml:space="preserve"> по программе «Земский учитель» и др.)  и 4 специалиста в здравоохранении (2 стоматолога, также по программе «Земский доктор» врач – педиатр и 1 акушерка). При этом в отрасли сельского хозяйства в 2023 году не пришло ни одного молодого специалиста.</w:t>
      </w:r>
    </w:p>
    <w:p w:rsidR="0087729D" w:rsidRDefault="0087729D" w:rsidP="0087729D">
      <w:pPr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   На исполнение мероприятий муниципальных программ</w:t>
      </w:r>
      <w:r>
        <w:rPr>
          <w:sz w:val="28"/>
          <w:szCs w:val="28"/>
        </w:rPr>
        <w:t xml:space="preserve">, связанных с трудоустройством и кадрами, </w:t>
      </w:r>
      <w:r w:rsidRPr="00846B26">
        <w:rPr>
          <w:sz w:val="28"/>
          <w:szCs w:val="28"/>
        </w:rPr>
        <w:t xml:space="preserve"> из средств местного бюджета было выделено 1млн. 181 тысяч</w:t>
      </w:r>
      <w:r>
        <w:rPr>
          <w:sz w:val="28"/>
          <w:szCs w:val="28"/>
        </w:rPr>
        <w:t>а</w:t>
      </w:r>
      <w:r w:rsidRPr="00846B2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</w:p>
    <w:p w:rsidR="00CA7AE5" w:rsidRPr="00846B26" w:rsidRDefault="00CA7AE5" w:rsidP="00CA7AE5">
      <w:pPr>
        <w:ind w:firstLine="720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В 2023 году около 180 миллионов рублей направлено управлением социальной защиты населения по Немецкому национальному району на социальную поддержку жителей района.</w:t>
      </w:r>
    </w:p>
    <w:p w:rsidR="00CA7AE5" w:rsidRPr="00846B26" w:rsidRDefault="00CA7AE5" w:rsidP="00CA7AE5">
      <w:pPr>
        <w:ind w:firstLine="720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Заключен 81 социальный контракт на сумму 9,5 млн. руб.</w:t>
      </w:r>
    </w:p>
    <w:p w:rsidR="00863F8D" w:rsidRPr="00F7005D" w:rsidRDefault="00863F8D" w:rsidP="00863F8D">
      <w:pPr>
        <w:ind w:firstLine="851"/>
        <w:jc w:val="both"/>
        <w:rPr>
          <w:sz w:val="28"/>
          <w:szCs w:val="28"/>
        </w:rPr>
      </w:pPr>
      <w:r w:rsidRPr="00F7005D">
        <w:rPr>
          <w:sz w:val="28"/>
          <w:szCs w:val="28"/>
        </w:rPr>
        <w:t>Официальная численность бе</w:t>
      </w:r>
      <w:r w:rsidR="0087729D">
        <w:rPr>
          <w:sz w:val="28"/>
          <w:szCs w:val="28"/>
        </w:rPr>
        <w:t>зработных  граждан на 01.01.2024</w:t>
      </w:r>
      <w:r w:rsidRPr="00F7005D">
        <w:rPr>
          <w:sz w:val="28"/>
          <w:szCs w:val="28"/>
        </w:rPr>
        <w:t xml:space="preserve"> года составила  </w:t>
      </w:r>
      <w:r w:rsidRPr="000331B9">
        <w:rPr>
          <w:sz w:val="28"/>
          <w:szCs w:val="28"/>
        </w:rPr>
        <w:t>3,</w:t>
      </w:r>
      <w:r w:rsidR="005A5161">
        <w:rPr>
          <w:sz w:val="28"/>
          <w:szCs w:val="28"/>
        </w:rPr>
        <w:t>4</w:t>
      </w:r>
      <w:r w:rsidRPr="000331B9">
        <w:rPr>
          <w:sz w:val="28"/>
          <w:szCs w:val="28"/>
        </w:rPr>
        <w:t xml:space="preserve"> %</w:t>
      </w:r>
      <w:r w:rsidRPr="00FC24D3">
        <w:rPr>
          <w:color w:val="FF0000"/>
          <w:sz w:val="28"/>
          <w:szCs w:val="28"/>
        </w:rPr>
        <w:t xml:space="preserve"> </w:t>
      </w:r>
      <w:r w:rsidRPr="00F7005D">
        <w:rPr>
          <w:sz w:val="28"/>
          <w:szCs w:val="28"/>
        </w:rPr>
        <w:t>от трудоспособного населения ра</w:t>
      </w:r>
      <w:r w:rsidR="005A5161">
        <w:rPr>
          <w:sz w:val="28"/>
          <w:szCs w:val="28"/>
        </w:rPr>
        <w:t>йона. По состоянию на 01.01.2023</w:t>
      </w:r>
      <w:r w:rsidRPr="00F7005D">
        <w:rPr>
          <w:sz w:val="28"/>
          <w:szCs w:val="28"/>
        </w:rPr>
        <w:t xml:space="preserve"> показатель составлял – </w:t>
      </w:r>
      <w:r w:rsidR="005A5161">
        <w:rPr>
          <w:sz w:val="28"/>
          <w:szCs w:val="28"/>
        </w:rPr>
        <w:t>3,5</w:t>
      </w:r>
      <w:r w:rsidRPr="000331B9">
        <w:rPr>
          <w:sz w:val="28"/>
          <w:szCs w:val="28"/>
        </w:rPr>
        <w:t xml:space="preserve"> %</w:t>
      </w:r>
      <w:r w:rsidR="000331B9" w:rsidRPr="000331B9">
        <w:rPr>
          <w:sz w:val="28"/>
          <w:szCs w:val="28"/>
        </w:rPr>
        <w:t>.</w:t>
      </w:r>
    </w:p>
    <w:p w:rsidR="00863F8D" w:rsidRPr="00F7005D" w:rsidRDefault="00863F8D" w:rsidP="00863F8D">
      <w:pPr>
        <w:ind w:firstLine="851"/>
        <w:jc w:val="both"/>
        <w:rPr>
          <w:sz w:val="28"/>
          <w:szCs w:val="28"/>
        </w:rPr>
      </w:pPr>
      <w:r w:rsidRPr="00F7005D">
        <w:rPr>
          <w:sz w:val="28"/>
          <w:szCs w:val="28"/>
        </w:rPr>
        <w:t xml:space="preserve">Численность состоящих на учете </w:t>
      </w:r>
      <w:r w:rsidR="0087729D">
        <w:rPr>
          <w:sz w:val="28"/>
          <w:szCs w:val="28"/>
        </w:rPr>
        <w:t>безработных на 01.01.202</w:t>
      </w:r>
      <w:r w:rsidR="005A5161">
        <w:rPr>
          <w:sz w:val="28"/>
          <w:szCs w:val="28"/>
        </w:rPr>
        <w:t>4</w:t>
      </w:r>
      <w:r w:rsidR="0087729D">
        <w:rPr>
          <w:sz w:val="28"/>
          <w:szCs w:val="28"/>
        </w:rPr>
        <w:t xml:space="preserve"> – 27</w:t>
      </w:r>
      <w:r w:rsidR="005A5161">
        <w:rPr>
          <w:sz w:val="28"/>
          <w:szCs w:val="28"/>
        </w:rPr>
        <w:t>6</w:t>
      </w:r>
      <w:r w:rsidRPr="00F7005D">
        <w:rPr>
          <w:sz w:val="28"/>
          <w:szCs w:val="28"/>
        </w:rPr>
        <w:t xml:space="preserve"> чел. </w:t>
      </w:r>
    </w:p>
    <w:p w:rsidR="00863F8D" w:rsidRPr="00F7005D" w:rsidRDefault="00863F8D" w:rsidP="00863F8D">
      <w:pPr>
        <w:ind w:firstLine="851"/>
        <w:jc w:val="both"/>
        <w:rPr>
          <w:sz w:val="28"/>
          <w:szCs w:val="28"/>
        </w:rPr>
      </w:pPr>
      <w:r w:rsidRPr="00F7005D">
        <w:rPr>
          <w:sz w:val="28"/>
          <w:szCs w:val="28"/>
        </w:rPr>
        <w:t>В 202</w:t>
      </w:r>
      <w:r w:rsidR="0087729D">
        <w:rPr>
          <w:sz w:val="28"/>
          <w:szCs w:val="28"/>
        </w:rPr>
        <w:t>3</w:t>
      </w:r>
      <w:r w:rsidRPr="00F7005D">
        <w:rPr>
          <w:sz w:val="28"/>
          <w:szCs w:val="28"/>
        </w:rPr>
        <w:t xml:space="preserve"> году Центр занятости населения проводил мероприятия, направленные на снижение напряженности на рынке труда  и сокращение числа безработных граждан: </w:t>
      </w:r>
    </w:p>
    <w:p w:rsidR="00857DCC" w:rsidRDefault="00857DCC" w:rsidP="00857DCC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305994">
        <w:rPr>
          <w:i/>
          <w:sz w:val="28"/>
          <w:szCs w:val="28"/>
        </w:rPr>
        <w:t>В прогнозном периоде</w:t>
      </w:r>
      <w:r>
        <w:rPr>
          <w:sz w:val="28"/>
          <w:szCs w:val="28"/>
        </w:rPr>
        <w:t xml:space="preserve"> ожидается увеличение численности занятых в экономике за счет увеличения количества занятых в с/х, увеличения числа работников в крестьянско-фермерских хозяйствах в среднем на 0,4-0,6 %.</w:t>
      </w:r>
    </w:p>
    <w:p w:rsidR="006326F3" w:rsidRPr="00674148" w:rsidRDefault="006326F3" w:rsidP="00857DCC">
      <w:pPr>
        <w:tabs>
          <w:tab w:val="left" w:pos="10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оценке на 202</w:t>
      </w:r>
      <w:r w:rsidR="00624267">
        <w:rPr>
          <w:sz w:val="28"/>
          <w:szCs w:val="28"/>
        </w:rPr>
        <w:t>4</w:t>
      </w:r>
      <w:r>
        <w:rPr>
          <w:sz w:val="28"/>
          <w:szCs w:val="28"/>
        </w:rPr>
        <w:t xml:space="preserve"> год численность трудовых ресурсов составит 115</w:t>
      </w:r>
      <w:r w:rsidR="00624267">
        <w:rPr>
          <w:sz w:val="28"/>
          <w:szCs w:val="28"/>
        </w:rPr>
        <w:t>29</w:t>
      </w:r>
      <w:r>
        <w:rPr>
          <w:sz w:val="28"/>
          <w:szCs w:val="28"/>
        </w:rPr>
        <w:t xml:space="preserve"> человек, в том числе населения в трудоспособном возрасте – 78</w:t>
      </w:r>
      <w:r w:rsidR="00624267">
        <w:rPr>
          <w:sz w:val="28"/>
          <w:szCs w:val="28"/>
        </w:rPr>
        <w:t>78</w:t>
      </w:r>
      <w:r>
        <w:rPr>
          <w:sz w:val="28"/>
          <w:szCs w:val="28"/>
        </w:rPr>
        <w:t xml:space="preserve"> человек, старше трудоспособного возраста, занятых в экономике – </w:t>
      </w:r>
      <w:r w:rsidR="006528AB">
        <w:rPr>
          <w:sz w:val="28"/>
          <w:szCs w:val="28"/>
        </w:rPr>
        <w:t>2941</w:t>
      </w:r>
      <w:r>
        <w:rPr>
          <w:sz w:val="28"/>
          <w:szCs w:val="28"/>
        </w:rPr>
        <w:t xml:space="preserve"> человек.</w:t>
      </w:r>
      <w:r w:rsidR="006528AB">
        <w:rPr>
          <w:sz w:val="28"/>
          <w:szCs w:val="28"/>
        </w:rPr>
        <w:t xml:space="preserve"> Прогноз на 2027 год по 1 варианту составляет – 2949 человек, по 2 варианту – 2954 человека.</w:t>
      </w:r>
    </w:p>
    <w:p w:rsidR="00FC24D3" w:rsidRPr="00FC24D3" w:rsidRDefault="00FC24D3" w:rsidP="00857DCC">
      <w:pPr>
        <w:tabs>
          <w:tab w:val="left" w:pos="3930"/>
        </w:tabs>
        <w:ind w:firstLine="709"/>
        <w:jc w:val="both"/>
        <w:rPr>
          <w:color w:val="FF0000"/>
          <w:sz w:val="28"/>
          <w:szCs w:val="28"/>
        </w:rPr>
      </w:pPr>
    </w:p>
    <w:p w:rsidR="00857DCC" w:rsidRPr="00894742" w:rsidRDefault="00857DCC" w:rsidP="00857DCC">
      <w:pPr>
        <w:keepNext/>
        <w:widowControl w:val="0"/>
        <w:ind w:firstLine="709"/>
        <w:jc w:val="center"/>
        <w:rPr>
          <w:b/>
          <w:bCs/>
          <w:sz w:val="28"/>
          <w:szCs w:val="28"/>
        </w:rPr>
      </w:pPr>
      <w:r w:rsidRPr="00894742">
        <w:rPr>
          <w:b/>
          <w:bCs/>
          <w:sz w:val="28"/>
          <w:szCs w:val="28"/>
        </w:rPr>
        <w:t>4. Промышленное производство</w:t>
      </w:r>
    </w:p>
    <w:p w:rsidR="00857DCC" w:rsidRPr="00894742" w:rsidRDefault="00857DCC" w:rsidP="00857DCC">
      <w:pPr>
        <w:pStyle w:val="4"/>
        <w:shd w:val="clear" w:color="auto" w:fill="auto"/>
        <w:spacing w:after="0" w:line="240" w:lineRule="auto"/>
        <w:ind w:firstLine="697"/>
        <w:jc w:val="both"/>
        <w:rPr>
          <w:sz w:val="28"/>
          <w:szCs w:val="28"/>
        </w:rPr>
      </w:pPr>
      <w:r w:rsidRPr="00894742">
        <w:rPr>
          <w:rFonts w:ascii="Times New Roman" w:hAnsi="Times New Roman" w:cs="Times New Roman"/>
          <w:sz w:val="28"/>
          <w:szCs w:val="28"/>
        </w:rPr>
        <w:t>Итоги работы промышленного комплекса Немецкого национального района свидетельствуют о положительной динамике развития</w:t>
      </w:r>
      <w:r w:rsidR="00894742" w:rsidRPr="00894742">
        <w:rPr>
          <w:rFonts w:ascii="Times New Roman" w:hAnsi="Times New Roman" w:cs="Times New Roman"/>
          <w:sz w:val="28"/>
          <w:szCs w:val="28"/>
        </w:rPr>
        <w:t>.</w:t>
      </w:r>
    </w:p>
    <w:p w:rsidR="00CA7778" w:rsidRPr="00846B26" w:rsidRDefault="00CA7778" w:rsidP="00CA7778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За 2023 год отгружено товаров собственного  производства, выполнено работ и услуг</w:t>
      </w:r>
      <w:r w:rsidR="00353415">
        <w:rPr>
          <w:sz w:val="28"/>
          <w:szCs w:val="28"/>
        </w:rPr>
        <w:t xml:space="preserve"> собственными силами на 1</w:t>
      </w:r>
      <w:r w:rsidRPr="00846B26">
        <w:rPr>
          <w:sz w:val="28"/>
          <w:szCs w:val="28"/>
        </w:rPr>
        <w:t>952 млн. рублей, что выше уровня 202</w:t>
      </w:r>
      <w:r>
        <w:rPr>
          <w:sz w:val="28"/>
          <w:szCs w:val="28"/>
        </w:rPr>
        <w:t>2</w:t>
      </w:r>
      <w:r w:rsidRPr="00846B26">
        <w:rPr>
          <w:sz w:val="28"/>
          <w:szCs w:val="28"/>
        </w:rPr>
        <w:t xml:space="preserve"> года на 103 %.</w:t>
      </w:r>
    </w:p>
    <w:p w:rsidR="00CA7778" w:rsidRPr="00846B26" w:rsidRDefault="00CA7778" w:rsidP="00CA7778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Наблюдается рост производства по видам продукции в сравнении с 2022 годом: </w:t>
      </w:r>
    </w:p>
    <w:p w:rsidR="00CA7778" w:rsidRPr="00846B26" w:rsidRDefault="00CA7778" w:rsidP="00CA7778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изделия колбасные  - 107,3%</w:t>
      </w:r>
    </w:p>
    <w:p w:rsidR="00CA7778" w:rsidRPr="00846B26" w:rsidRDefault="00CA7778" w:rsidP="00CA7778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мясо и субпродукты -   105,5%;</w:t>
      </w:r>
    </w:p>
    <w:p w:rsidR="00CA7778" w:rsidRPr="00846B26" w:rsidRDefault="00CA7778" w:rsidP="00CA7778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мороженого -  280%, </w:t>
      </w:r>
    </w:p>
    <w:p w:rsidR="00CA7778" w:rsidRPr="00846B26" w:rsidRDefault="00CA7778" w:rsidP="00CA7778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кондитерских изделий - 103,4%.</w:t>
      </w:r>
    </w:p>
    <w:p w:rsidR="00CA7778" w:rsidRPr="00846B26" w:rsidRDefault="00CA7778" w:rsidP="00CA7778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Производство сыра, сливочного масла,  хлеба сохранилось на прежнем уровне.</w:t>
      </w:r>
    </w:p>
    <w:p w:rsidR="00CA7778" w:rsidRDefault="00CA7778" w:rsidP="00CA7778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Конкурентоспособность предприятий района на рынке промышленной продукции, как крупных производителей, так и индивидуальных предпринимателей, зависит от своевременной модернизации производства, отвечающей всем современным требованиям. ООО «</w:t>
      </w:r>
      <w:proofErr w:type="spellStart"/>
      <w:r w:rsidRPr="00846B26">
        <w:rPr>
          <w:sz w:val="28"/>
          <w:szCs w:val="28"/>
        </w:rPr>
        <w:t>Брюкке</w:t>
      </w:r>
      <w:proofErr w:type="spellEnd"/>
      <w:r w:rsidRPr="00846B26">
        <w:rPr>
          <w:sz w:val="28"/>
          <w:szCs w:val="28"/>
        </w:rPr>
        <w:t xml:space="preserve">» на постоянной основе осуществляет обновление оборудования цехов по производству мясной, молочной продукции, а также выходят на рынок с новинками в ассортименте продукции. Это способствует развитию производства и удержанию позиций предприятия на рынке не только Алтайского края, но и других регионов. </w:t>
      </w:r>
    </w:p>
    <w:p w:rsidR="00857DCC" w:rsidRDefault="00857DCC" w:rsidP="00857DCC">
      <w:pPr>
        <w:ind w:firstLine="708"/>
        <w:jc w:val="both"/>
        <w:rPr>
          <w:sz w:val="28"/>
          <w:szCs w:val="28"/>
        </w:rPr>
      </w:pPr>
      <w:r w:rsidRPr="003D0A03">
        <w:rPr>
          <w:sz w:val="28"/>
          <w:szCs w:val="28"/>
        </w:rPr>
        <w:t>Объем производства хлеба и хлебобулочных изделий за 202</w:t>
      </w:r>
      <w:r w:rsidR="000E2E4B">
        <w:rPr>
          <w:sz w:val="28"/>
          <w:szCs w:val="28"/>
        </w:rPr>
        <w:t>3</w:t>
      </w:r>
      <w:r w:rsidRPr="003D0A03">
        <w:rPr>
          <w:sz w:val="28"/>
          <w:szCs w:val="28"/>
        </w:rPr>
        <w:t xml:space="preserve"> год составил </w:t>
      </w:r>
      <w:r w:rsidR="008162F9">
        <w:rPr>
          <w:sz w:val="28"/>
          <w:szCs w:val="28"/>
        </w:rPr>
        <w:t>2</w:t>
      </w:r>
      <w:r w:rsidR="000E2E4B">
        <w:rPr>
          <w:sz w:val="28"/>
          <w:szCs w:val="28"/>
        </w:rPr>
        <w:t>36</w:t>
      </w:r>
      <w:r>
        <w:rPr>
          <w:sz w:val="28"/>
          <w:szCs w:val="28"/>
        </w:rPr>
        <w:t xml:space="preserve"> тонн</w:t>
      </w:r>
      <w:r w:rsidR="008162F9">
        <w:rPr>
          <w:sz w:val="28"/>
          <w:szCs w:val="28"/>
        </w:rPr>
        <w:t>ы</w:t>
      </w:r>
      <w:r w:rsidRPr="003D0A03">
        <w:rPr>
          <w:sz w:val="28"/>
          <w:szCs w:val="28"/>
        </w:rPr>
        <w:t xml:space="preserve">. Хлеб и хлебобулочные изделия производят </w:t>
      </w:r>
      <w:r w:rsidR="00FC24D3">
        <w:rPr>
          <w:sz w:val="28"/>
          <w:szCs w:val="28"/>
        </w:rPr>
        <w:br/>
      </w:r>
      <w:r w:rsidRPr="003D0A03">
        <w:rPr>
          <w:sz w:val="28"/>
          <w:szCs w:val="28"/>
        </w:rPr>
        <w:t>ООО «</w:t>
      </w:r>
      <w:proofErr w:type="spellStart"/>
      <w:r w:rsidRPr="003D0A03">
        <w:rPr>
          <w:sz w:val="28"/>
          <w:szCs w:val="28"/>
        </w:rPr>
        <w:t>Брюкке</w:t>
      </w:r>
      <w:proofErr w:type="spellEnd"/>
      <w:r w:rsidRPr="003D0A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СХПЗ им.Кирова, ИП </w:t>
      </w:r>
      <w:proofErr w:type="spellStart"/>
      <w:r>
        <w:rPr>
          <w:sz w:val="28"/>
          <w:szCs w:val="28"/>
        </w:rPr>
        <w:t>Гооге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Протасово</w:t>
      </w:r>
      <w:proofErr w:type="spellEnd"/>
      <w:r>
        <w:rPr>
          <w:sz w:val="28"/>
          <w:szCs w:val="28"/>
        </w:rPr>
        <w:t xml:space="preserve">, </w:t>
      </w:r>
      <w:r w:rsidRPr="003C446B">
        <w:rPr>
          <w:sz w:val="28"/>
          <w:szCs w:val="28"/>
        </w:rPr>
        <w:t xml:space="preserve">ИП </w:t>
      </w:r>
      <w:proofErr w:type="spellStart"/>
      <w:r w:rsidRPr="003C446B">
        <w:rPr>
          <w:sz w:val="28"/>
          <w:szCs w:val="28"/>
        </w:rPr>
        <w:t>Галковск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с.Редкая Дубрава, СХА ПЗ </w:t>
      </w:r>
      <w:r w:rsidRPr="003C446B">
        <w:rPr>
          <w:sz w:val="28"/>
          <w:szCs w:val="28"/>
        </w:rPr>
        <w:t>Степной</w:t>
      </w:r>
      <w:r>
        <w:rPr>
          <w:sz w:val="28"/>
          <w:szCs w:val="28"/>
        </w:rPr>
        <w:t>.</w:t>
      </w:r>
    </w:p>
    <w:p w:rsidR="00857DCC" w:rsidRDefault="00857DCC" w:rsidP="00857D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Производители Немецкого национального района обеспечивают потребности в потреблении хлеба района в среднем на 40%.</w:t>
      </w:r>
    </w:p>
    <w:p w:rsidR="00857DCC" w:rsidRPr="0055233B" w:rsidRDefault="00857DCC" w:rsidP="00857DCC">
      <w:pPr>
        <w:ind w:firstLine="708"/>
        <w:jc w:val="both"/>
        <w:rPr>
          <w:sz w:val="28"/>
          <w:szCs w:val="28"/>
        </w:rPr>
      </w:pPr>
      <w:r w:rsidRPr="0055233B">
        <w:rPr>
          <w:sz w:val="28"/>
          <w:szCs w:val="28"/>
        </w:rPr>
        <w:t xml:space="preserve">Цех по мясной переработке ИП </w:t>
      </w:r>
      <w:proofErr w:type="spellStart"/>
      <w:r w:rsidRPr="0055233B">
        <w:rPr>
          <w:sz w:val="28"/>
          <w:szCs w:val="28"/>
        </w:rPr>
        <w:t>Дущенко</w:t>
      </w:r>
      <w:proofErr w:type="spellEnd"/>
      <w:r w:rsidRPr="0055233B">
        <w:rPr>
          <w:sz w:val="28"/>
          <w:szCs w:val="28"/>
        </w:rPr>
        <w:t xml:space="preserve"> производит мясные полуфабрикаты, колбасу.</w:t>
      </w:r>
    </w:p>
    <w:p w:rsidR="00857DCC" w:rsidRDefault="00857DCC" w:rsidP="00857DCC">
      <w:pPr>
        <w:pStyle w:val="a5"/>
        <w:ind w:firstLine="709"/>
      </w:pPr>
      <w:r w:rsidRPr="00305994">
        <w:rPr>
          <w:i/>
        </w:rPr>
        <w:t>В прогнозном периоде</w:t>
      </w:r>
      <w:r w:rsidRPr="002D19A0">
        <w:t xml:space="preserve"> ожидается рост отгруженных товаров по обрабатывающим производствам, в основном это мясные и молочные продукты. </w:t>
      </w:r>
      <w:r>
        <w:t xml:space="preserve">В </w:t>
      </w:r>
      <w:r w:rsidRPr="002D19A0">
        <w:t>прогнозном периоде ожидается стабильный рост производства на уровне 10</w:t>
      </w:r>
      <w:r w:rsidR="00D86FCD">
        <w:t>3</w:t>
      </w:r>
      <w:r w:rsidRPr="002D19A0">
        <w:t>%. По производству электроэнергии, газа и воды ожидается рост в прогнозном периоде на уровне 10</w:t>
      </w:r>
      <w:r w:rsidR="000E2E4B">
        <w:t>5</w:t>
      </w:r>
      <w:r w:rsidRPr="002D19A0">
        <w:t xml:space="preserve">%. В течение прогнозируемого периода будет продолжаться  содействие в расширении рынков сбыта готовой продукции предприятиям переработки. </w:t>
      </w:r>
      <w:r w:rsidR="00D86FCD">
        <w:t xml:space="preserve">Прогноз на 2027 год объема отгруженных товаров собственного производства, выполненных работ, услуг собственными силами по кругу крупных и средних организаций по 1 варианту составит – 2943712,8 тыс. </w:t>
      </w:r>
      <w:proofErr w:type="spellStart"/>
      <w:r w:rsidR="00D86FCD">
        <w:t>руб</w:t>
      </w:r>
      <w:proofErr w:type="spellEnd"/>
      <w:r w:rsidR="00D86FCD">
        <w:t>, по 2 варианту –3041256,8</w:t>
      </w:r>
      <w:r w:rsidR="005C2D2E">
        <w:t xml:space="preserve"> тыс. руб</w:t>
      </w:r>
      <w:r w:rsidR="00D86FCD">
        <w:t>.</w:t>
      </w:r>
    </w:p>
    <w:p w:rsidR="00FC24D3" w:rsidRDefault="00FC24D3" w:rsidP="00857DCC">
      <w:pPr>
        <w:pStyle w:val="3"/>
        <w:ind w:firstLine="709"/>
        <w:jc w:val="center"/>
        <w:rPr>
          <w:b/>
          <w:bCs/>
          <w:sz w:val="28"/>
          <w:szCs w:val="28"/>
        </w:rPr>
      </w:pPr>
    </w:p>
    <w:p w:rsidR="00857DCC" w:rsidRPr="0030260E" w:rsidRDefault="00857DCC" w:rsidP="00857DCC">
      <w:pPr>
        <w:pStyle w:val="3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30260E">
        <w:rPr>
          <w:b/>
          <w:bCs/>
          <w:sz w:val="28"/>
          <w:szCs w:val="28"/>
        </w:rPr>
        <w:t>. Сельское хозяйство</w:t>
      </w:r>
    </w:p>
    <w:p w:rsidR="00741570" w:rsidRPr="00846B26" w:rsidRDefault="00741570" w:rsidP="00741570">
      <w:pPr>
        <w:ind w:firstLine="709"/>
        <w:jc w:val="both"/>
        <w:rPr>
          <w:bCs/>
          <w:sz w:val="28"/>
          <w:szCs w:val="28"/>
        </w:rPr>
      </w:pPr>
      <w:r w:rsidRPr="00846B26">
        <w:rPr>
          <w:sz w:val="28"/>
          <w:szCs w:val="28"/>
        </w:rPr>
        <w:t>В сельскохозяйственном производс</w:t>
      </w:r>
      <w:r>
        <w:rPr>
          <w:sz w:val="28"/>
          <w:szCs w:val="28"/>
        </w:rPr>
        <w:t>тве района 3 крупных предприятия</w:t>
      </w:r>
      <w:r w:rsidRPr="00846B26">
        <w:rPr>
          <w:sz w:val="28"/>
          <w:szCs w:val="28"/>
        </w:rPr>
        <w:t xml:space="preserve"> в форме СПК и ООО и 23 крестьянско-фермерских хозяйства, 4 ИП.  В 2023 году сельхозпредприятия получили государственную поддержку в форме субсидий на сумму 107,6</w:t>
      </w:r>
      <w:r w:rsidRPr="00846B26">
        <w:rPr>
          <w:bCs/>
          <w:sz w:val="28"/>
          <w:szCs w:val="28"/>
        </w:rPr>
        <w:t xml:space="preserve"> млн. руб. (2022 год 84,9 млн. руб.). </w:t>
      </w:r>
    </w:p>
    <w:p w:rsidR="00741570" w:rsidRDefault="00741570" w:rsidP="00741570">
      <w:pPr>
        <w:tabs>
          <w:tab w:val="left" w:pos="1005"/>
        </w:tabs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Непосредственно в сфере производства сельскохозяйственной продукции занято 803 человека.</w:t>
      </w:r>
    </w:p>
    <w:p w:rsidR="00741570" w:rsidRPr="00C53391" w:rsidRDefault="00741570" w:rsidP="00741570">
      <w:pPr>
        <w:ind w:firstLine="709"/>
        <w:jc w:val="both"/>
        <w:rPr>
          <w:bCs/>
          <w:sz w:val="28"/>
          <w:szCs w:val="28"/>
          <w:lang w:eastAsia="zh-CN"/>
        </w:rPr>
      </w:pPr>
      <w:r w:rsidRPr="00C53391">
        <w:rPr>
          <w:bCs/>
          <w:sz w:val="28"/>
          <w:szCs w:val="28"/>
          <w:lang w:eastAsia="zh-CN"/>
        </w:rPr>
        <w:t>В животноводческой отрасли общее поголовье крупного рогатого скота увеличено на 1285 голов. В то же время в хозяйствах населения поголовье КРС сократилось на 82 головы. В сельскохозяйственных организациях удалось не только сохранить, но и увеличить поголовье на 1367 голов. Поголовье коров</w:t>
      </w:r>
      <w:r>
        <w:rPr>
          <w:bCs/>
          <w:sz w:val="28"/>
          <w:szCs w:val="28"/>
          <w:lang w:eastAsia="zh-CN"/>
        </w:rPr>
        <w:t xml:space="preserve">, </w:t>
      </w:r>
      <w:r w:rsidRPr="00C53391">
        <w:rPr>
          <w:bCs/>
          <w:sz w:val="28"/>
          <w:szCs w:val="28"/>
          <w:lang w:eastAsia="zh-CN"/>
        </w:rPr>
        <w:t xml:space="preserve"> напротив, во всех категориях хозяйств снизилось на 386 голов</w:t>
      </w:r>
      <w:r>
        <w:rPr>
          <w:bCs/>
          <w:sz w:val="28"/>
          <w:szCs w:val="28"/>
          <w:lang w:eastAsia="zh-CN"/>
        </w:rPr>
        <w:t xml:space="preserve"> </w:t>
      </w:r>
    </w:p>
    <w:p w:rsidR="00741570" w:rsidRPr="00C53391" w:rsidRDefault="00741570" w:rsidP="00741570">
      <w:pPr>
        <w:ind w:firstLine="709"/>
        <w:jc w:val="both"/>
        <w:rPr>
          <w:sz w:val="28"/>
          <w:szCs w:val="28"/>
        </w:rPr>
      </w:pPr>
      <w:r w:rsidRPr="00C53391">
        <w:rPr>
          <w:bCs/>
          <w:sz w:val="28"/>
          <w:szCs w:val="28"/>
        </w:rPr>
        <w:t xml:space="preserve">Валовое производство молока в </w:t>
      </w:r>
      <w:r w:rsidR="00D423EF">
        <w:rPr>
          <w:bCs/>
          <w:sz w:val="28"/>
          <w:szCs w:val="28"/>
        </w:rPr>
        <w:t>хозяйствах всех категорий</w:t>
      </w:r>
      <w:r w:rsidRPr="00C53391">
        <w:rPr>
          <w:bCs/>
          <w:sz w:val="28"/>
          <w:szCs w:val="28"/>
        </w:rPr>
        <w:t xml:space="preserve"> района</w:t>
      </w:r>
      <w:r w:rsidRPr="00C53391">
        <w:rPr>
          <w:sz w:val="28"/>
          <w:szCs w:val="28"/>
        </w:rPr>
        <w:t xml:space="preserve"> составило – </w:t>
      </w:r>
      <w:r w:rsidR="00B34340">
        <w:rPr>
          <w:sz w:val="28"/>
          <w:szCs w:val="28"/>
        </w:rPr>
        <w:t>31180</w:t>
      </w:r>
      <w:r w:rsidRPr="00C53391">
        <w:rPr>
          <w:sz w:val="28"/>
          <w:szCs w:val="28"/>
        </w:rPr>
        <w:t xml:space="preserve"> тонн (+</w:t>
      </w:r>
      <w:r w:rsidR="00B34340">
        <w:rPr>
          <w:sz w:val="28"/>
          <w:szCs w:val="28"/>
        </w:rPr>
        <w:t>864</w:t>
      </w:r>
      <w:r w:rsidRPr="00C53391">
        <w:rPr>
          <w:sz w:val="28"/>
          <w:szCs w:val="28"/>
        </w:rPr>
        <w:t xml:space="preserve"> тонн).</w:t>
      </w:r>
    </w:p>
    <w:p w:rsidR="00741570" w:rsidRPr="00C53391" w:rsidRDefault="00741570" w:rsidP="00741570">
      <w:pPr>
        <w:ind w:firstLine="709"/>
        <w:jc w:val="both"/>
        <w:rPr>
          <w:sz w:val="28"/>
          <w:szCs w:val="28"/>
        </w:rPr>
      </w:pPr>
      <w:r w:rsidRPr="00C53391">
        <w:rPr>
          <w:bCs/>
          <w:sz w:val="28"/>
          <w:szCs w:val="28"/>
        </w:rPr>
        <w:t xml:space="preserve">Произведено мяса на убой в </w:t>
      </w:r>
      <w:r w:rsidR="0053242F">
        <w:rPr>
          <w:bCs/>
          <w:sz w:val="28"/>
          <w:szCs w:val="28"/>
        </w:rPr>
        <w:t>живом весе</w:t>
      </w:r>
      <w:r w:rsidRPr="00C53391">
        <w:rPr>
          <w:bCs/>
          <w:sz w:val="28"/>
          <w:szCs w:val="28"/>
        </w:rPr>
        <w:t xml:space="preserve"> – </w:t>
      </w:r>
      <w:r w:rsidR="0078013F">
        <w:rPr>
          <w:bCs/>
          <w:sz w:val="28"/>
          <w:szCs w:val="28"/>
        </w:rPr>
        <w:t>3378</w:t>
      </w:r>
      <w:r w:rsidRPr="00C53391">
        <w:rPr>
          <w:bCs/>
          <w:sz w:val="28"/>
          <w:szCs w:val="28"/>
        </w:rPr>
        <w:t xml:space="preserve"> тонн </w:t>
      </w:r>
      <w:r w:rsidRPr="00C53391">
        <w:rPr>
          <w:sz w:val="28"/>
          <w:szCs w:val="28"/>
        </w:rPr>
        <w:t>(</w:t>
      </w:r>
      <w:r w:rsidR="0078013F">
        <w:rPr>
          <w:sz w:val="28"/>
          <w:szCs w:val="28"/>
        </w:rPr>
        <w:t>- 82</w:t>
      </w:r>
      <w:r w:rsidRPr="00C53391">
        <w:rPr>
          <w:sz w:val="28"/>
          <w:szCs w:val="28"/>
        </w:rPr>
        <w:t xml:space="preserve"> к уровню прошлого года).</w:t>
      </w:r>
    </w:p>
    <w:p w:rsidR="00741570" w:rsidRPr="00C53391" w:rsidRDefault="00741570" w:rsidP="00C6410A">
      <w:pPr>
        <w:ind w:firstLine="709"/>
        <w:jc w:val="both"/>
        <w:rPr>
          <w:sz w:val="28"/>
          <w:szCs w:val="28"/>
        </w:rPr>
      </w:pPr>
      <w:r w:rsidRPr="00C53391">
        <w:rPr>
          <w:sz w:val="28"/>
          <w:szCs w:val="28"/>
        </w:rPr>
        <w:t>По итогам 2023 года 29 животноводов района стали обладателями премии Губернатора Алтайского края за достижение наивысших показателей в молочном животноводстве. Оператор машинного доения СХА ПЗ (колхоз) «Степной» Протасова Елена Геннадьевна награждена медалью «За заслуги в труде».</w:t>
      </w:r>
    </w:p>
    <w:p w:rsidR="00857DCC" w:rsidRPr="00761BC6" w:rsidRDefault="00857DCC" w:rsidP="00857DCC">
      <w:pPr>
        <w:pStyle w:val="31"/>
        <w:widowControl/>
        <w:ind w:firstLine="709"/>
        <w:rPr>
          <w:color w:val="000000"/>
          <w:sz w:val="28"/>
          <w:szCs w:val="28"/>
        </w:rPr>
      </w:pPr>
      <w:r w:rsidRPr="00305994">
        <w:rPr>
          <w:i/>
          <w:color w:val="000000"/>
          <w:sz w:val="28"/>
          <w:szCs w:val="28"/>
        </w:rPr>
        <w:t>В прогнозном периоде</w:t>
      </w:r>
      <w:r w:rsidRPr="00761BC6">
        <w:rPr>
          <w:color w:val="000000"/>
          <w:sz w:val="28"/>
          <w:szCs w:val="28"/>
        </w:rPr>
        <w:t xml:space="preserve"> ожидается наращивание поголовья КРС в кре</w:t>
      </w:r>
      <w:r>
        <w:rPr>
          <w:color w:val="000000"/>
          <w:sz w:val="28"/>
          <w:szCs w:val="28"/>
        </w:rPr>
        <w:t>с</w:t>
      </w:r>
      <w:r w:rsidRPr="00761BC6">
        <w:rPr>
          <w:color w:val="000000"/>
          <w:sz w:val="28"/>
          <w:szCs w:val="28"/>
        </w:rPr>
        <w:t>тьянско-фермерских хозяйствах района, и с учетом хороших погодных условий в растениеводстве, в целом по отрасли, ожидается рост на уровне 103%.</w:t>
      </w:r>
      <w:r w:rsidR="00FB6537">
        <w:rPr>
          <w:color w:val="000000"/>
          <w:sz w:val="28"/>
          <w:szCs w:val="28"/>
        </w:rPr>
        <w:t xml:space="preserve"> По прогнозу на 2027 год </w:t>
      </w:r>
      <w:r w:rsidR="00347CDC">
        <w:rPr>
          <w:color w:val="000000"/>
          <w:sz w:val="28"/>
          <w:szCs w:val="28"/>
        </w:rPr>
        <w:t>крупный рогатый скот состави</w:t>
      </w:r>
      <w:r w:rsidR="00A842BF">
        <w:rPr>
          <w:color w:val="000000"/>
          <w:sz w:val="28"/>
          <w:szCs w:val="28"/>
        </w:rPr>
        <w:t>т по 1 варианту – 16479 гол, по 2 варианту – 16587 гол. По прогнозу на 2027 год количество коров</w:t>
      </w:r>
      <w:r w:rsidR="00347CDC">
        <w:rPr>
          <w:color w:val="000000"/>
          <w:sz w:val="28"/>
          <w:szCs w:val="28"/>
        </w:rPr>
        <w:t xml:space="preserve"> состави</w:t>
      </w:r>
      <w:r w:rsidR="00A842BF">
        <w:rPr>
          <w:color w:val="000000"/>
          <w:sz w:val="28"/>
          <w:szCs w:val="28"/>
        </w:rPr>
        <w:t>т по 1 варианту – 5830 гол, по 2 варианту – 5900 гол.</w:t>
      </w:r>
      <w:r w:rsidR="00347CDC" w:rsidRPr="00347CDC">
        <w:rPr>
          <w:color w:val="000000"/>
          <w:sz w:val="28"/>
          <w:szCs w:val="28"/>
        </w:rPr>
        <w:t xml:space="preserve"> </w:t>
      </w:r>
      <w:r w:rsidR="00347CDC">
        <w:rPr>
          <w:color w:val="000000"/>
          <w:sz w:val="28"/>
          <w:szCs w:val="28"/>
        </w:rPr>
        <w:t>По прогнозу на 2027 год количество свиней составит по 1 варианту – 5790 гол, по 2 варианту – 5865 гол.</w:t>
      </w:r>
    </w:p>
    <w:p w:rsidR="00857DCC" w:rsidRPr="0029160D" w:rsidRDefault="00857DCC" w:rsidP="00857DCC">
      <w:pPr>
        <w:pStyle w:val="a3"/>
        <w:rPr>
          <w:b/>
          <w:bCs/>
          <w:color w:val="3366FF"/>
        </w:rPr>
      </w:pPr>
    </w:p>
    <w:p w:rsidR="00857DCC" w:rsidRPr="00576F2D" w:rsidRDefault="00857DCC" w:rsidP="00857DCC">
      <w:pPr>
        <w:keepNext/>
        <w:widowControl w:val="0"/>
        <w:ind w:firstLine="709"/>
        <w:jc w:val="center"/>
        <w:rPr>
          <w:b/>
          <w:bCs/>
          <w:sz w:val="28"/>
          <w:szCs w:val="28"/>
        </w:rPr>
      </w:pPr>
      <w:r w:rsidRPr="00576F2D">
        <w:rPr>
          <w:b/>
          <w:sz w:val="28"/>
          <w:szCs w:val="28"/>
        </w:rPr>
        <w:t>6.</w:t>
      </w:r>
      <w:r w:rsidRPr="00576F2D">
        <w:rPr>
          <w:b/>
          <w:bCs/>
          <w:sz w:val="28"/>
          <w:szCs w:val="28"/>
        </w:rPr>
        <w:t xml:space="preserve"> Инвестиции и строительство</w:t>
      </w:r>
    </w:p>
    <w:p w:rsidR="001B6C1E" w:rsidRPr="00846B26" w:rsidRDefault="00B659CC" w:rsidP="001B6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B6C1E" w:rsidRPr="00846B26">
        <w:rPr>
          <w:sz w:val="28"/>
          <w:szCs w:val="28"/>
        </w:rPr>
        <w:t xml:space="preserve">2023 году введено в эксплуатацию </w:t>
      </w:r>
      <w:r w:rsidR="00590F47">
        <w:rPr>
          <w:sz w:val="28"/>
          <w:szCs w:val="28"/>
        </w:rPr>
        <w:t>953</w:t>
      </w:r>
      <w:r w:rsidR="001B6C1E" w:rsidRPr="00846B26">
        <w:rPr>
          <w:sz w:val="28"/>
          <w:szCs w:val="28"/>
        </w:rPr>
        <w:t>,0 м2 жилья индивидуальными застройщиками (2 жилых дома - в  с.Полевое и  с.Редкая Дубрава).</w:t>
      </w:r>
    </w:p>
    <w:p w:rsidR="001B6C1E" w:rsidRPr="00846B26" w:rsidRDefault="001B6C1E" w:rsidP="001B6C1E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В  рамках  государственной программы «Комплексное развитие сельских  территорий на  2020 – 2025  годы» в  ННР  в  2023 году  улучшили  жилищные  условия  2  семьи  ( в </w:t>
      </w:r>
      <w:proofErr w:type="spellStart"/>
      <w:r w:rsidRPr="00846B26">
        <w:rPr>
          <w:sz w:val="28"/>
          <w:szCs w:val="28"/>
        </w:rPr>
        <w:t>с.Гришковка</w:t>
      </w:r>
      <w:proofErr w:type="spellEnd"/>
      <w:r w:rsidRPr="00846B26">
        <w:rPr>
          <w:sz w:val="28"/>
          <w:szCs w:val="28"/>
        </w:rPr>
        <w:t xml:space="preserve"> и </w:t>
      </w:r>
      <w:proofErr w:type="spellStart"/>
      <w:r w:rsidRPr="00846B26">
        <w:rPr>
          <w:sz w:val="28"/>
          <w:szCs w:val="28"/>
        </w:rPr>
        <w:t>с.Гальбштадт</w:t>
      </w:r>
      <w:proofErr w:type="spellEnd"/>
      <w:r w:rsidRPr="00846B26">
        <w:rPr>
          <w:sz w:val="28"/>
          <w:szCs w:val="28"/>
        </w:rPr>
        <w:t>).</w:t>
      </w:r>
    </w:p>
    <w:p w:rsidR="001B6C1E" w:rsidRPr="00846B26" w:rsidRDefault="001B6C1E" w:rsidP="001B6C1E">
      <w:pPr>
        <w:shd w:val="clear" w:color="auto" w:fill="FFFFFF"/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Коммунальные услуги в сфере холодного водоснабжения в 2023году ок</w:t>
      </w:r>
      <w:r>
        <w:rPr>
          <w:sz w:val="28"/>
          <w:szCs w:val="28"/>
        </w:rPr>
        <w:t>азывали 2 профильных предприятия</w:t>
      </w:r>
      <w:r w:rsidRPr="00846B26">
        <w:rPr>
          <w:sz w:val="28"/>
          <w:szCs w:val="28"/>
        </w:rPr>
        <w:t xml:space="preserve"> МКП «</w:t>
      </w:r>
      <w:proofErr w:type="spellStart"/>
      <w:r w:rsidRPr="00846B26">
        <w:rPr>
          <w:sz w:val="28"/>
          <w:szCs w:val="28"/>
        </w:rPr>
        <w:t>АкваДом</w:t>
      </w:r>
      <w:proofErr w:type="spellEnd"/>
      <w:r w:rsidRPr="00846B26">
        <w:rPr>
          <w:sz w:val="28"/>
          <w:szCs w:val="28"/>
        </w:rPr>
        <w:t>»,  МКП «Вода-сервис» и 1 сельхозпредприятие ООО «Эко-Продукт». Убыток предприятий составил 467 тыс. руб.</w:t>
      </w:r>
    </w:p>
    <w:p w:rsidR="001B6C1E" w:rsidRPr="00846B26" w:rsidRDefault="001B6C1E" w:rsidP="001B6C1E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В рамках реализации мероприятий по обеспечению стабильного водоснабжения населении Алтайского края Администрацией района в 2023 году выполнены работы:</w:t>
      </w:r>
    </w:p>
    <w:p w:rsidR="001B6C1E" w:rsidRPr="00846B26" w:rsidRDefault="001B6C1E" w:rsidP="001B6C1E">
      <w:pPr>
        <w:ind w:firstLineChars="235" w:firstLine="661"/>
        <w:jc w:val="both"/>
        <w:rPr>
          <w:bCs/>
          <w:sz w:val="28"/>
          <w:szCs w:val="28"/>
        </w:rPr>
      </w:pPr>
      <w:r w:rsidRPr="00846B26">
        <w:rPr>
          <w:b/>
          <w:sz w:val="28"/>
          <w:szCs w:val="28"/>
        </w:rPr>
        <w:t xml:space="preserve">- </w:t>
      </w:r>
      <w:r w:rsidRPr="00846B26">
        <w:rPr>
          <w:bCs/>
          <w:sz w:val="28"/>
          <w:szCs w:val="28"/>
        </w:rPr>
        <w:t>по капитальному ремонту 6 водонапорных скважин (с</w:t>
      </w:r>
      <w:r w:rsidRPr="00846B26">
        <w:rPr>
          <w:sz w:val="28"/>
          <w:szCs w:val="28"/>
        </w:rPr>
        <w:t xml:space="preserve">. </w:t>
      </w:r>
      <w:proofErr w:type="spellStart"/>
      <w:r w:rsidRPr="00846B26">
        <w:rPr>
          <w:sz w:val="28"/>
          <w:szCs w:val="28"/>
        </w:rPr>
        <w:t>Гальбштадт</w:t>
      </w:r>
      <w:proofErr w:type="spellEnd"/>
      <w:r w:rsidRPr="00846B26">
        <w:rPr>
          <w:sz w:val="28"/>
          <w:szCs w:val="28"/>
        </w:rPr>
        <w:t xml:space="preserve">, с. </w:t>
      </w:r>
      <w:proofErr w:type="spellStart"/>
      <w:r w:rsidRPr="00846B26">
        <w:rPr>
          <w:sz w:val="28"/>
          <w:szCs w:val="28"/>
        </w:rPr>
        <w:t>Гришковка</w:t>
      </w:r>
      <w:proofErr w:type="spellEnd"/>
      <w:r w:rsidRPr="00846B26">
        <w:rPr>
          <w:sz w:val="28"/>
          <w:szCs w:val="28"/>
        </w:rPr>
        <w:t xml:space="preserve">, с. Кусак,  с. </w:t>
      </w:r>
      <w:proofErr w:type="spellStart"/>
      <w:r w:rsidRPr="00846B26">
        <w:rPr>
          <w:sz w:val="28"/>
          <w:szCs w:val="28"/>
        </w:rPr>
        <w:t>Подсоново</w:t>
      </w:r>
      <w:proofErr w:type="spellEnd"/>
      <w:r w:rsidRPr="00846B26">
        <w:rPr>
          <w:sz w:val="28"/>
          <w:szCs w:val="28"/>
        </w:rPr>
        <w:t xml:space="preserve">, с. Орлово, с. Редкая Дубрава) на сумму более 25 млн. руб. </w:t>
      </w:r>
      <w:r w:rsidRPr="00846B26">
        <w:rPr>
          <w:bCs/>
          <w:sz w:val="28"/>
          <w:szCs w:val="28"/>
        </w:rPr>
        <w:t xml:space="preserve">и установлена 1 башня в с. Орлово. </w:t>
      </w:r>
    </w:p>
    <w:p w:rsidR="001B6C1E" w:rsidRPr="00846B26" w:rsidRDefault="001B6C1E" w:rsidP="001B6C1E">
      <w:pPr>
        <w:ind w:firstLineChars="235" w:firstLine="658"/>
        <w:jc w:val="both"/>
        <w:rPr>
          <w:bCs/>
          <w:sz w:val="28"/>
          <w:szCs w:val="28"/>
        </w:rPr>
      </w:pPr>
      <w:r w:rsidRPr="00846B26">
        <w:rPr>
          <w:bCs/>
          <w:sz w:val="28"/>
          <w:szCs w:val="28"/>
        </w:rPr>
        <w:t>- проложен новый водопровод в с. Полевое протяженностью 1400 м  на сумму 9,</w:t>
      </w:r>
      <w:r w:rsidR="006D6C1A">
        <w:rPr>
          <w:bCs/>
          <w:sz w:val="28"/>
          <w:szCs w:val="28"/>
        </w:rPr>
        <w:t>3</w:t>
      </w:r>
      <w:r w:rsidRPr="00846B26">
        <w:rPr>
          <w:bCs/>
          <w:sz w:val="28"/>
          <w:szCs w:val="28"/>
        </w:rPr>
        <w:t xml:space="preserve"> млн. руб.</w:t>
      </w:r>
    </w:p>
    <w:p w:rsidR="001B6C1E" w:rsidRPr="00846B26" w:rsidRDefault="001B6C1E" w:rsidP="001B6C1E">
      <w:pPr>
        <w:ind w:firstLineChars="214" w:firstLine="59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Разработаны ПСД на замену участков водопроводов с. Редкая Дубрава , с.Николаевка  (работы в планах на 2024-2025гг).</w:t>
      </w:r>
    </w:p>
    <w:p w:rsidR="001B6C1E" w:rsidRPr="00846B26" w:rsidRDefault="001B6C1E" w:rsidP="001B6C1E">
      <w:pPr>
        <w:ind w:firstLineChars="214" w:firstLine="59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 За счет местного бюджета выполнены работы:</w:t>
      </w:r>
    </w:p>
    <w:p w:rsidR="001B6C1E" w:rsidRPr="00846B26" w:rsidRDefault="001B6C1E" w:rsidP="001B6C1E">
      <w:pPr>
        <w:ind w:firstLineChars="214" w:firstLine="59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 - ремонт водопровода  в с. </w:t>
      </w:r>
      <w:proofErr w:type="spellStart"/>
      <w:r w:rsidRPr="00846B26">
        <w:rPr>
          <w:sz w:val="28"/>
          <w:szCs w:val="28"/>
        </w:rPr>
        <w:t>Гальбштадт</w:t>
      </w:r>
      <w:proofErr w:type="spellEnd"/>
      <w:r w:rsidRPr="00846B26">
        <w:rPr>
          <w:sz w:val="28"/>
          <w:szCs w:val="28"/>
        </w:rPr>
        <w:t xml:space="preserve"> (290,4 тыс. руб.)</w:t>
      </w:r>
    </w:p>
    <w:p w:rsidR="001B6C1E" w:rsidRDefault="001B6C1E" w:rsidP="001B6C1E">
      <w:pPr>
        <w:ind w:firstLineChars="214" w:firstLine="59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- выполнены работы по замене участка центрального водопровода вс. Редкая Дубрава 150 метров, произведена замена насоса на скважине  (345,56 тыс. руб.)</w:t>
      </w:r>
    </w:p>
    <w:p w:rsidR="001B6C1E" w:rsidRPr="00846B26" w:rsidRDefault="001B6C1E" w:rsidP="001B6C1E">
      <w:pPr>
        <w:ind w:firstLine="708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В  сфере теплоснабжения района в 2023 году осуществлены следующие мероприятия:</w:t>
      </w:r>
    </w:p>
    <w:p w:rsidR="001B6C1E" w:rsidRPr="00846B26" w:rsidRDefault="001B6C1E" w:rsidP="001B6C1E">
      <w:pPr>
        <w:ind w:firstLineChars="235" w:firstLine="658"/>
        <w:jc w:val="both"/>
        <w:rPr>
          <w:bCs/>
          <w:sz w:val="28"/>
          <w:szCs w:val="28"/>
        </w:rPr>
      </w:pPr>
      <w:r w:rsidRPr="00846B26">
        <w:rPr>
          <w:bCs/>
          <w:sz w:val="28"/>
          <w:szCs w:val="28"/>
        </w:rPr>
        <w:t xml:space="preserve">- ремонт центральных теплосетей протяженностью около 2 км на сумму 15 млн.руб. в с. </w:t>
      </w:r>
      <w:proofErr w:type="spellStart"/>
      <w:r w:rsidRPr="00846B26">
        <w:rPr>
          <w:bCs/>
          <w:sz w:val="28"/>
          <w:szCs w:val="28"/>
        </w:rPr>
        <w:t>Подсосново</w:t>
      </w:r>
      <w:proofErr w:type="spellEnd"/>
      <w:r w:rsidRPr="00846B26">
        <w:rPr>
          <w:bCs/>
          <w:sz w:val="28"/>
          <w:szCs w:val="28"/>
        </w:rPr>
        <w:t>, с. Кусак</w:t>
      </w:r>
    </w:p>
    <w:p w:rsidR="001B6C1E" w:rsidRPr="00846B26" w:rsidRDefault="001B6C1E" w:rsidP="001B6C1E">
      <w:pPr>
        <w:ind w:firstLineChars="235" w:firstLine="658"/>
        <w:jc w:val="both"/>
        <w:rPr>
          <w:bCs/>
          <w:sz w:val="28"/>
          <w:szCs w:val="28"/>
        </w:rPr>
      </w:pPr>
      <w:r w:rsidRPr="00846B26">
        <w:rPr>
          <w:bCs/>
          <w:sz w:val="28"/>
          <w:szCs w:val="28"/>
        </w:rPr>
        <w:t>- произведена замена 11 котлов в котельных р</w:t>
      </w:r>
      <w:r w:rsidR="006D6C1A">
        <w:rPr>
          <w:bCs/>
          <w:sz w:val="28"/>
          <w:szCs w:val="28"/>
        </w:rPr>
        <w:t>айона на сумму 4</w:t>
      </w:r>
      <w:r w:rsidR="004E75A5">
        <w:rPr>
          <w:bCs/>
          <w:sz w:val="28"/>
          <w:szCs w:val="28"/>
        </w:rPr>
        <w:t>,5</w:t>
      </w:r>
      <w:r w:rsidR="006D6C1A">
        <w:rPr>
          <w:bCs/>
          <w:sz w:val="28"/>
          <w:szCs w:val="28"/>
        </w:rPr>
        <w:t xml:space="preserve"> млн. </w:t>
      </w:r>
      <w:r w:rsidRPr="00846B26">
        <w:rPr>
          <w:bCs/>
          <w:sz w:val="28"/>
          <w:szCs w:val="28"/>
        </w:rPr>
        <w:t xml:space="preserve">руб.  </w:t>
      </w:r>
    </w:p>
    <w:p w:rsidR="001B6C1E" w:rsidRPr="00846B26" w:rsidRDefault="001B6C1E" w:rsidP="001B6C1E">
      <w:pPr>
        <w:ind w:firstLineChars="235" w:firstLine="658"/>
        <w:jc w:val="both"/>
        <w:rPr>
          <w:bCs/>
          <w:sz w:val="28"/>
          <w:szCs w:val="28"/>
        </w:rPr>
      </w:pPr>
      <w:r w:rsidRPr="00846B26">
        <w:rPr>
          <w:bCs/>
          <w:sz w:val="28"/>
          <w:szCs w:val="28"/>
        </w:rPr>
        <w:t>- выполнены поставки котельного оборудования и материалов для котельных района за счет средств краевого и местного бюджетов на общую сумму 6 млн.руб.</w:t>
      </w:r>
    </w:p>
    <w:p w:rsidR="001B6C1E" w:rsidRPr="00846B26" w:rsidRDefault="001B6C1E" w:rsidP="001B6C1E">
      <w:pPr>
        <w:ind w:firstLineChars="235" w:firstLine="658"/>
        <w:jc w:val="both"/>
        <w:rPr>
          <w:bCs/>
          <w:sz w:val="28"/>
          <w:szCs w:val="28"/>
        </w:rPr>
      </w:pPr>
      <w:r w:rsidRPr="00846B26">
        <w:rPr>
          <w:bCs/>
          <w:sz w:val="28"/>
          <w:szCs w:val="28"/>
        </w:rPr>
        <w:t xml:space="preserve">- приобретен дизельный генератор на 130 кВт для котельной с. </w:t>
      </w:r>
      <w:proofErr w:type="spellStart"/>
      <w:r w:rsidRPr="00846B26">
        <w:rPr>
          <w:bCs/>
          <w:sz w:val="28"/>
          <w:szCs w:val="28"/>
        </w:rPr>
        <w:t>Шумановка</w:t>
      </w:r>
      <w:proofErr w:type="spellEnd"/>
      <w:r w:rsidRPr="00846B26">
        <w:rPr>
          <w:bCs/>
          <w:sz w:val="28"/>
          <w:szCs w:val="28"/>
        </w:rPr>
        <w:t xml:space="preserve"> на сумму 1</w:t>
      </w:r>
      <w:r w:rsidR="00E0014A">
        <w:rPr>
          <w:bCs/>
          <w:sz w:val="28"/>
          <w:szCs w:val="28"/>
        </w:rPr>
        <w:t>,4</w:t>
      </w:r>
      <w:r w:rsidRPr="00846B26">
        <w:rPr>
          <w:bCs/>
          <w:sz w:val="28"/>
          <w:szCs w:val="28"/>
        </w:rPr>
        <w:t xml:space="preserve"> млн.</w:t>
      </w:r>
      <w:r w:rsidR="00E0014A">
        <w:rPr>
          <w:bCs/>
          <w:sz w:val="28"/>
          <w:szCs w:val="28"/>
        </w:rPr>
        <w:t xml:space="preserve"> </w:t>
      </w:r>
      <w:r w:rsidRPr="00846B26">
        <w:rPr>
          <w:bCs/>
          <w:sz w:val="28"/>
          <w:szCs w:val="28"/>
        </w:rPr>
        <w:t>руб. Также в этом году проведен аукцион на поставку еще 8 дизельных генераторов для котельных района на сумму 4</w:t>
      </w:r>
      <w:r w:rsidR="00E0014A">
        <w:rPr>
          <w:bCs/>
          <w:sz w:val="28"/>
          <w:szCs w:val="28"/>
        </w:rPr>
        <w:t>,4</w:t>
      </w:r>
      <w:r w:rsidRPr="00846B26">
        <w:rPr>
          <w:bCs/>
          <w:sz w:val="28"/>
          <w:szCs w:val="28"/>
        </w:rPr>
        <w:t xml:space="preserve"> млн. руб.</w:t>
      </w:r>
    </w:p>
    <w:p w:rsidR="001B6C1E" w:rsidRPr="00846B26" w:rsidRDefault="001B6C1E" w:rsidP="001B6C1E">
      <w:pPr>
        <w:shd w:val="clear" w:color="auto" w:fill="FFFFFF"/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Протяжённость муниципальных автомобильных дорог общего пользования района по состоянию на 01.01.2024 года составляет 181,5 км.</w:t>
      </w:r>
    </w:p>
    <w:p w:rsidR="001B6C1E" w:rsidRPr="00846B26" w:rsidRDefault="001B6C1E" w:rsidP="00843B9C">
      <w:pPr>
        <w:shd w:val="clear" w:color="auto" w:fill="FFFFFF"/>
        <w:ind w:firstLine="709"/>
        <w:jc w:val="both"/>
        <w:rPr>
          <w:sz w:val="28"/>
          <w:szCs w:val="28"/>
          <w:lang w:eastAsia="zh-CN"/>
        </w:rPr>
      </w:pPr>
      <w:r w:rsidRPr="00846B26">
        <w:rPr>
          <w:sz w:val="28"/>
          <w:szCs w:val="28"/>
          <w:lang w:eastAsia="zh-CN"/>
        </w:rPr>
        <w:t xml:space="preserve">Всего в 2023 году выполнено работ по ремонту </w:t>
      </w:r>
      <w:proofErr w:type="spellStart"/>
      <w:r w:rsidRPr="00846B26">
        <w:rPr>
          <w:sz w:val="28"/>
          <w:szCs w:val="28"/>
          <w:lang w:eastAsia="zh-CN"/>
        </w:rPr>
        <w:t>улично</w:t>
      </w:r>
      <w:proofErr w:type="spellEnd"/>
      <w:r w:rsidRPr="00846B26">
        <w:rPr>
          <w:sz w:val="28"/>
          <w:szCs w:val="28"/>
          <w:lang w:eastAsia="zh-CN"/>
        </w:rPr>
        <w:t xml:space="preserve"> – дорожных сетей в районе на сумму 9</w:t>
      </w:r>
      <w:r w:rsidR="00843B9C">
        <w:rPr>
          <w:sz w:val="28"/>
          <w:szCs w:val="28"/>
          <w:lang w:eastAsia="zh-CN"/>
        </w:rPr>
        <w:t>,1 млн. </w:t>
      </w:r>
      <w:r w:rsidRPr="00846B26">
        <w:rPr>
          <w:sz w:val="28"/>
          <w:szCs w:val="28"/>
          <w:lang w:eastAsia="zh-CN"/>
        </w:rPr>
        <w:t xml:space="preserve"> </w:t>
      </w:r>
      <w:proofErr w:type="spellStart"/>
      <w:r w:rsidRPr="00846B26">
        <w:rPr>
          <w:sz w:val="28"/>
          <w:szCs w:val="28"/>
          <w:lang w:eastAsia="zh-CN"/>
        </w:rPr>
        <w:t>руб</w:t>
      </w:r>
      <w:proofErr w:type="spellEnd"/>
      <w:r w:rsidRPr="00846B26">
        <w:rPr>
          <w:sz w:val="28"/>
          <w:szCs w:val="28"/>
          <w:lang w:eastAsia="zh-CN"/>
        </w:rPr>
        <w:t>:</w:t>
      </w:r>
    </w:p>
    <w:p w:rsidR="001B6C1E" w:rsidRPr="00846B26" w:rsidRDefault="001B6C1E" w:rsidP="001B6C1E">
      <w:pPr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- ремонт асфальтобетонного покрытия улично-дорожной сети в. Кусак по ул. Энгельса (300 </w:t>
      </w:r>
      <w:proofErr w:type="spellStart"/>
      <w:r w:rsidRPr="00846B26">
        <w:rPr>
          <w:sz w:val="28"/>
          <w:szCs w:val="28"/>
        </w:rPr>
        <w:t>мза</w:t>
      </w:r>
      <w:proofErr w:type="spellEnd"/>
      <w:r w:rsidRPr="00846B26">
        <w:rPr>
          <w:sz w:val="28"/>
          <w:szCs w:val="28"/>
        </w:rPr>
        <w:t xml:space="preserve"> счет средств краевого и местного бюджетов 4</w:t>
      </w:r>
      <w:r w:rsidR="00685155">
        <w:rPr>
          <w:sz w:val="28"/>
          <w:szCs w:val="28"/>
        </w:rPr>
        <w:t>,4</w:t>
      </w:r>
      <w:r w:rsidRPr="00846B26">
        <w:rPr>
          <w:sz w:val="28"/>
          <w:szCs w:val="28"/>
        </w:rPr>
        <w:t xml:space="preserve"> млн.  руб.)</w:t>
      </w:r>
    </w:p>
    <w:p w:rsidR="001B6C1E" w:rsidRPr="00846B26" w:rsidRDefault="001B6C1E" w:rsidP="001B6C1E">
      <w:pPr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- ремонт устройства асфальтового покрытия </w:t>
      </w:r>
      <w:r>
        <w:rPr>
          <w:sz w:val="28"/>
          <w:szCs w:val="28"/>
        </w:rPr>
        <w:t xml:space="preserve">- </w:t>
      </w:r>
      <w:r w:rsidRPr="00846B26">
        <w:rPr>
          <w:sz w:val="28"/>
          <w:szCs w:val="28"/>
        </w:rPr>
        <w:t>школьный переулок по ул.Энгельса и ул. Алма-Атинская  с. Кусак (250м из местного дорожного фонда 2</w:t>
      </w:r>
      <w:r w:rsidR="00791A77">
        <w:rPr>
          <w:sz w:val="28"/>
          <w:szCs w:val="28"/>
        </w:rPr>
        <w:t>,3</w:t>
      </w:r>
      <w:r w:rsidRPr="00846B26">
        <w:rPr>
          <w:sz w:val="28"/>
          <w:szCs w:val="28"/>
        </w:rPr>
        <w:t xml:space="preserve"> млн.</w:t>
      </w:r>
      <w:r w:rsidR="00791A77">
        <w:rPr>
          <w:sz w:val="28"/>
          <w:szCs w:val="28"/>
        </w:rPr>
        <w:t xml:space="preserve"> </w:t>
      </w:r>
      <w:r w:rsidRPr="00846B26">
        <w:rPr>
          <w:sz w:val="28"/>
          <w:szCs w:val="28"/>
        </w:rPr>
        <w:t>руб.)</w:t>
      </w:r>
    </w:p>
    <w:p w:rsidR="001B6C1E" w:rsidRPr="00846B26" w:rsidRDefault="001B6C1E" w:rsidP="001B6C1E">
      <w:pPr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- ремонт асфальтобетонного покрытия улично-дорожной сети с. </w:t>
      </w:r>
      <w:proofErr w:type="spellStart"/>
      <w:r w:rsidRPr="00846B26">
        <w:rPr>
          <w:sz w:val="28"/>
          <w:szCs w:val="28"/>
        </w:rPr>
        <w:t>Шумановка</w:t>
      </w:r>
      <w:proofErr w:type="spellEnd"/>
      <w:r w:rsidRPr="00846B26">
        <w:rPr>
          <w:sz w:val="28"/>
          <w:szCs w:val="28"/>
        </w:rPr>
        <w:t xml:space="preserve"> ул. Титова (1500м за счет средств краевого и местного бюджетов 18</w:t>
      </w:r>
      <w:r w:rsidR="00B519BE">
        <w:rPr>
          <w:sz w:val="28"/>
          <w:szCs w:val="28"/>
        </w:rPr>
        <w:t>,7</w:t>
      </w:r>
      <w:r w:rsidRPr="00846B26">
        <w:rPr>
          <w:sz w:val="28"/>
          <w:szCs w:val="28"/>
        </w:rPr>
        <w:t xml:space="preserve"> млн.</w:t>
      </w:r>
      <w:r w:rsidR="00B519BE">
        <w:rPr>
          <w:sz w:val="28"/>
          <w:szCs w:val="28"/>
        </w:rPr>
        <w:t xml:space="preserve"> </w:t>
      </w:r>
      <w:r w:rsidRPr="00846B26">
        <w:rPr>
          <w:sz w:val="28"/>
          <w:szCs w:val="28"/>
        </w:rPr>
        <w:t>руб.</w:t>
      </w:r>
      <w:r w:rsidR="00B519BE">
        <w:rPr>
          <w:sz w:val="28"/>
          <w:szCs w:val="28"/>
        </w:rPr>
        <w:t>)</w:t>
      </w:r>
    </w:p>
    <w:p w:rsidR="00857DCC" w:rsidRDefault="00857DCC" w:rsidP="00857DCC">
      <w:pPr>
        <w:pStyle w:val="a3"/>
        <w:ind w:firstLine="709"/>
      </w:pPr>
      <w:r w:rsidRPr="00305994">
        <w:rPr>
          <w:i/>
        </w:rPr>
        <w:t>В прогнозном периоде</w:t>
      </w:r>
      <w:r>
        <w:t xml:space="preserve"> ожидается рост инвестиций на уровне 105 % за счет наращивания производства с/х организациями района, инвестирования средств в основной капитал промышленным предприятием ООО «</w:t>
      </w:r>
      <w:proofErr w:type="spellStart"/>
      <w:r>
        <w:t>Брюкке</w:t>
      </w:r>
      <w:proofErr w:type="spellEnd"/>
      <w:r>
        <w:t>».</w:t>
      </w:r>
    </w:p>
    <w:p w:rsidR="0079445D" w:rsidRDefault="0079445D" w:rsidP="00857DCC">
      <w:pPr>
        <w:pStyle w:val="a3"/>
        <w:ind w:firstLine="709"/>
      </w:pPr>
      <w:r>
        <w:t xml:space="preserve">По </w:t>
      </w:r>
      <w:r w:rsidR="001B6C1E">
        <w:t>оценке на 2024</w:t>
      </w:r>
      <w:r>
        <w:t xml:space="preserve"> год объем инвестиций в основной капитал по источникам финансирования составит:</w:t>
      </w:r>
    </w:p>
    <w:p w:rsidR="0079445D" w:rsidRDefault="0079445D" w:rsidP="00857DCC">
      <w:pPr>
        <w:pStyle w:val="a3"/>
        <w:ind w:firstLine="709"/>
      </w:pPr>
      <w:r>
        <w:t>- собственные средства – 2</w:t>
      </w:r>
      <w:r w:rsidR="001B6C1E">
        <w:t>93</w:t>
      </w:r>
      <w:r>
        <w:t xml:space="preserve"> млн.руб.;</w:t>
      </w:r>
    </w:p>
    <w:p w:rsidR="0079445D" w:rsidRDefault="0079445D" w:rsidP="0079445D">
      <w:pPr>
        <w:pStyle w:val="a3"/>
        <w:ind w:firstLine="709"/>
      </w:pPr>
      <w:r>
        <w:t xml:space="preserve">- привлеченные средства – </w:t>
      </w:r>
      <w:r w:rsidR="001B6C1E">
        <w:t xml:space="preserve"> 171</w:t>
      </w:r>
      <w:r>
        <w:t xml:space="preserve"> млн.руб.,</w:t>
      </w:r>
      <w:r w:rsidRPr="0079445D">
        <w:t xml:space="preserve"> </w:t>
      </w:r>
      <w:r>
        <w:t>в том числе:</w:t>
      </w:r>
    </w:p>
    <w:p w:rsidR="0079445D" w:rsidRDefault="0079445D" w:rsidP="0079445D">
      <w:pPr>
        <w:pStyle w:val="a3"/>
        <w:ind w:firstLine="709"/>
      </w:pPr>
      <w:r>
        <w:t xml:space="preserve">- бюджетные средства – </w:t>
      </w:r>
      <w:r w:rsidR="001B6C1E">
        <w:t>1</w:t>
      </w:r>
      <w:r w:rsidR="00866C33">
        <w:t>09,2</w:t>
      </w:r>
      <w:r>
        <w:t xml:space="preserve"> млн.руб.;</w:t>
      </w:r>
    </w:p>
    <w:p w:rsidR="0079445D" w:rsidRDefault="0079445D" w:rsidP="0079445D">
      <w:pPr>
        <w:pStyle w:val="a3"/>
        <w:ind w:firstLine="709"/>
      </w:pPr>
      <w:r>
        <w:t xml:space="preserve">- другие источники – </w:t>
      </w:r>
      <w:r w:rsidR="001B6C1E">
        <w:t>61</w:t>
      </w:r>
      <w:r>
        <w:t xml:space="preserve"> млн.руб.</w:t>
      </w:r>
    </w:p>
    <w:p w:rsidR="00FD27B9" w:rsidRDefault="0079445D" w:rsidP="00FD27B9">
      <w:pPr>
        <w:pStyle w:val="a3"/>
        <w:ind w:firstLine="709"/>
      </w:pPr>
      <w:r>
        <w:t>Индекс физического объема</w:t>
      </w:r>
      <w:r w:rsidR="001B6C1E">
        <w:t xml:space="preserve"> по оценке на 2024</w:t>
      </w:r>
      <w:r w:rsidR="00E94868">
        <w:t xml:space="preserve"> год </w:t>
      </w:r>
      <w:r w:rsidR="00E94868" w:rsidRPr="00A02FA9">
        <w:t xml:space="preserve">составит – </w:t>
      </w:r>
      <w:r w:rsidR="001B6C1E">
        <w:t xml:space="preserve">100 </w:t>
      </w:r>
      <w:r w:rsidR="00A02FA9" w:rsidRPr="00A02FA9">
        <w:t xml:space="preserve">% </w:t>
      </w:r>
      <w:r w:rsidR="00E94868" w:rsidRPr="00A02FA9">
        <w:t>и</w:t>
      </w:r>
      <w:r w:rsidR="00E94868">
        <w:t xml:space="preserve"> </w:t>
      </w:r>
      <w:r w:rsidR="001B6C1E">
        <w:t>По прогнозу на 2027</w:t>
      </w:r>
      <w:r w:rsidR="00FD27B9">
        <w:t xml:space="preserve"> год индекс физического объема составит: 1 вариант – </w:t>
      </w:r>
      <w:r w:rsidR="001B6C1E" w:rsidRPr="008539E8">
        <w:t>96,</w:t>
      </w:r>
      <w:r w:rsidR="00A5244E" w:rsidRPr="008539E8">
        <w:t>1</w:t>
      </w:r>
      <w:r w:rsidR="00FD27B9" w:rsidRPr="008539E8">
        <w:t xml:space="preserve">%, 2 вариант – </w:t>
      </w:r>
      <w:r w:rsidR="001B6C1E" w:rsidRPr="008539E8">
        <w:t>96,</w:t>
      </w:r>
      <w:r w:rsidR="00A5244E" w:rsidRPr="008539E8">
        <w:t>2</w:t>
      </w:r>
      <w:r w:rsidR="00FD27B9" w:rsidRPr="008539E8">
        <w:t>%.</w:t>
      </w:r>
      <w:r w:rsidR="00FD27B9">
        <w:t xml:space="preserve"> </w:t>
      </w:r>
    </w:p>
    <w:p w:rsidR="00857DCC" w:rsidRPr="0029160D" w:rsidRDefault="00857DCC" w:rsidP="00857DCC">
      <w:pPr>
        <w:pStyle w:val="a3"/>
        <w:rPr>
          <w:b/>
          <w:bCs/>
          <w:color w:val="3366FF"/>
        </w:rPr>
      </w:pPr>
    </w:p>
    <w:p w:rsidR="00857DCC" w:rsidRPr="009E0205" w:rsidRDefault="00857DCC" w:rsidP="00857DCC">
      <w:pPr>
        <w:keepNext/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205">
        <w:rPr>
          <w:b/>
          <w:sz w:val="28"/>
          <w:szCs w:val="28"/>
        </w:rPr>
        <w:t xml:space="preserve">. </w:t>
      </w:r>
      <w:r w:rsidRPr="009E0205">
        <w:rPr>
          <w:b/>
          <w:bCs/>
          <w:sz w:val="28"/>
          <w:szCs w:val="28"/>
        </w:rPr>
        <w:t>Потребительский рынок</w:t>
      </w:r>
    </w:p>
    <w:p w:rsidR="00614FF2" w:rsidRPr="00846B26" w:rsidRDefault="00614FF2" w:rsidP="00614FF2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>Оборот розничной торговли в 2023  году составил 671,2 млн. руб. Рост составил 110,4% к уровню прошлого года.</w:t>
      </w:r>
    </w:p>
    <w:p w:rsidR="00614FF2" w:rsidRPr="00846B26" w:rsidRDefault="00614FF2" w:rsidP="00614FF2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На территории района расположено 115 стационарных торговых объектов, в том числе 7 продовольственных, 29 непродовольственных, 79 со смешанным ассортиментом. </w:t>
      </w:r>
    </w:p>
    <w:p w:rsidR="00614FF2" w:rsidRPr="00846B26" w:rsidRDefault="00614FF2" w:rsidP="00614FF2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  <w:shd w:val="clear" w:color="auto" w:fill="FFFFFF"/>
        </w:rPr>
        <w:t>Развивается и дистанционная торговля. На территории района за отчетный период открылось 3 пункта выдачи товаров интернет-магазинов</w:t>
      </w:r>
      <w:r w:rsidR="00310AAD">
        <w:rPr>
          <w:sz w:val="28"/>
          <w:szCs w:val="28"/>
          <w:shd w:val="clear" w:color="auto" w:fill="FFFFFF"/>
        </w:rPr>
        <w:t xml:space="preserve"> </w:t>
      </w:r>
      <w:r w:rsidRPr="00846B26">
        <w:rPr>
          <w:sz w:val="28"/>
          <w:szCs w:val="28"/>
          <w:shd w:val="clear" w:color="auto" w:fill="FFFFFF"/>
        </w:rPr>
        <w:t>OZON и WILDBERRIES, на сегодняшний день общее количество пунктов достигло 11-ти.</w:t>
      </w:r>
    </w:p>
    <w:p w:rsidR="00614FF2" w:rsidRPr="00846B26" w:rsidRDefault="00614FF2" w:rsidP="00614FF2">
      <w:pPr>
        <w:ind w:firstLine="709"/>
        <w:jc w:val="both"/>
        <w:rPr>
          <w:sz w:val="28"/>
          <w:szCs w:val="28"/>
        </w:rPr>
      </w:pPr>
      <w:r w:rsidRPr="00846B26">
        <w:rPr>
          <w:sz w:val="28"/>
          <w:szCs w:val="28"/>
        </w:rPr>
        <w:t xml:space="preserve">Оборот общественного питания составил 3,6 млн. руб.  Положительная динамика наблюдается  в сфере платных услуг. В фактических ценах объем за 2023 год составил </w:t>
      </w:r>
      <w:r w:rsidR="00D36F53">
        <w:rPr>
          <w:sz w:val="28"/>
          <w:szCs w:val="28"/>
        </w:rPr>
        <w:t>182,9</w:t>
      </w:r>
      <w:r w:rsidRPr="00846B26">
        <w:rPr>
          <w:sz w:val="28"/>
          <w:szCs w:val="28"/>
        </w:rPr>
        <w:t xml:space="preserve"> млн. руб. Темп роста составил 11</w:t>
      </w:r>
      <w:r w:rsidR="003B7106">
        <w:rPr>
          <w:sz w:val="28"/>
          <w:szCs w:val="28"/>
        </w:rPr>
        <w:t>7</w:t>
      </w:r>
      <w:r w:rsidRPr="00846B26">
        <w:rPr>
          <w:sz w:val="28"/>
          <w:szCs w:val="28"/>
        </w:rPr>
        <w:t>,</w:t>
      </w:r>
      <w:r w:rsidR="003B7106">
        <w:rPr>
          <w:sz w:val="28"/>
          <w:szCs w:val="28"/>
        </w:rPr>
        <w:t>2</w:t>
      </w:r>
      <w:r w:rsidRPr="00846B26">
        <w:rPr>
          <w:sz w:val="28"/>
          <w:szCs w:val="28"/>
        </w:rPr>
        <w:t xml:space="preserve"> % к уровню 2022 года. </w:t>
      </w:r>
    </w:p>
    <w:p w:rsidR="00863AF9" w:rsidRPr="00435923" w:rsidRDefault="00857DCC" w:rsidP="00435923">
      <w:pPr>
        <w:ind w:firstLine="720"/>
        <w:jc w:val="both"/>
        <w:rPr>
          <w:sz w:val="28"/>
          <w:szCs w:val="28"/>
        </w:rPr>
      </w:pPr>
      <w:r w:rsidRPr="00305994">
        <w:rPr>
          <w:i/>
          <w:sz w:val="28"/>
          <w:szCs w:val="28"/>
        </w:rPr>
        <w:t>В прогнозном периоде</w:t>
      </w:r>
      <w:r>
        <w:rPr>
          <w:sz w:val="28"/>
          <w:szCs w:val="28"/>
        </w:rPr>
        <w:t xml:space="preserve"> </w:t>
      </w:r>
      <w:r w:rsidR="00435923" w:rsidRPr="00435923">
        <w:rPr>
          <w:sz w:val="28"/>
          <w:szCs w:val="28"/>
        </w:rPr>
        <w:t>т</w:t>
      </w:r>
      <w:r w:rsidR="00863AF9" w:rsidRPr="00435923">
        <w:rPr>
          <w:sz w:val="28"/>
          <w:szCs w:val="28"/>
        </w:rPr>
        <w:t>емп роста оборота розничной торговли по оценке на 202</w:t>
      </w:r>
      <w:r w:rsidR="00E0018C" w:rsidRPr="00435923">
        <w:rPr>
          <w:sz w:val="28"/>
          <w:szCs w:val="28"/>
        </w:rPr>
        <w:t>4</w:t>
      </w:r>
      <w:r w:rsidR="00863AF9" w:rsidRPr="00435923">
        <w:rPr>
          <w:sz w:val="28"/>
          <w:szCs w:val="28"/>
        </w:rPr>
        <w:t xml:space="preserve"> год составит – </w:t>
      </w:r>
      <w:r w:rsidR="00E0018C" w:rsidRPr="00435923">
        <w:rPr>
          <w:sz w:val="28"/>
          <w:szCs w:val="28"/>
        </w:rPr>
        <w:t>110</w:t>
      </w:r>
      <w:r w:rsidR="00D87091" w:rsidRPr="00435923">
        <w:rPr>
          <w:sz w:val="28"/>
          <w:szCs w:val="28"/>
        </w:rPr>
        <w:t xml:space="preserve">%. </w:t>
      </w:r>
      <w:r w:rsidR="00863AF9" w:rsidRPr="00435923">
        <w:rPr>
          <w:sz w:val="28"/>
          <w:szCs w:val="28"/>
        </w:rPr>
        <w:t>По прогнозу на 202</w:t>
      </w:r>
      <w:r w:rsidR="00E0018C" w:rsidRPr="00435923">
        <w:rPr>
          <w:sz w:val="28"/>
          <w:szCs w:val="28"/>
        </w:rPr>
        <w:t>7</w:t>
      </w:r>
      <w:r w:rsidR="00863AF9" w:rsidRPr="00435923">
        <w:rPr>
          <w:sz w:val="28"/>
          <w:szCs w:val="28"/>
        </w:rPr>
        <w:t xml:space="preserve"> год темп роста оборота розничной торговли составит: 1 вариант – </w:t>
      </w:r>
      <w:r w:rsidR="00E0018C" w:rsidRPr="00435923">
        <w:rPr>
          <w:sz w:val="28"/>
          <w:szCs w:val="28"/>
        </w:rPr>
        <w:t xml:space="preserve">111 </w:t>
      </w:r>
      <w:r w:rsidR="00863AF9" w:rsidRPr="00435923">
        <w:rPr>
          <w:sz w:val="28"/>
          <w:szCs w:val="28"/>
        </w:rPr>
        <w:t xml:space="preserve">%, 2 вариант – </w:t>
      </w:r>
      <w:r w:rsidR="00E0018C" w:rsidRPr="00435923">
        <w:rPr>
          <w:sz w:val="28"/>
          <w:szCs w:val="28"/>
        </w:rPr>
        <w:t xml:space="preserve">112 </w:t>
      </w:r>
      <w:r w:rsidR="00863AF9" w:rsidRPr="00435923">
        <w:rPr>
          <w:sz w:val="28"/>
          <w:szCs w:val="28"/>
        </w:rPr>
        <w:t xml:space="preserve">%. </w:t>
      </w:r>
    </w:p>
    <w:p w:rsidR="006A6E59" w:rsidRDefault="006A6E59" w:rsidP="006A6E59">
      <w:pPr>
        <w:pStyle w:val="a3"/>
        <w:ind w:firstLine="709"/>
      </w:pPr>
      <w:r>
        <w:t>Темп роста (снижения) объема платных услуг по оценке на 202</w:t>
      </w:r>
      <w:r w:rsidR="00484BE9">
        <w:t>4</w:t>
      </w:r>
      <w:r>
        <w:t xml:space="preserve"> год </w:t>
      </w:r>
      <w:r w:rsidRPr="00A02FA9">
        <w:t xml:space="preserve">составит – </w:t>
      </w:r>
      <w:r w:rsidR="00484BE9">
        <w:t>113</w:t>
      </w:r>
      <w:r>
        <w:t xml:space="preserve"> </w:t>
      </w:r>
      <w:r w:rsidR="00D87091">
        <w:t xml:space="preserve">%. </w:t>
      </w:r>
      <w:r>
        <w:t>По прогнозу на 202</w:t>
      </w:r>
      <w:r w:rsidR="00484BE9">
        <w:t>7</w:t>
      </w:r>
      <w:r>
        <w:t xml:space="preserve"> год темп роста (снижения) объема платных услуг составит: 1 вариант – </w:t>
      </w:r>
      <w:r w:rsidR="00484BE9">
        <w:t xml:space="preserve">115 </w:t>
      </w:r>
      <w:r>
        <w:t xml:space="preserve">%, 2 вариант – </w:t>
      </w:r>
      <w:r w:rsidR="00484BE9">
        <w:t>116</w:t>
      </w:r>
      <w:r>
        <w:t xml:space="preserve">%. </w:t>
      </w:r>
    </w:p>
    <w:p w:rsidR="006021F4" w:rsidRDefault="006021F4" w:rsidP="00857DCC">
      <w:pPr>
        <w:ind w:firstLine="720"/>
        <w:jc w:val="both"/>
        <w:rPr>
          <w:sz w:val="28"/>
          <w:szCs w:val="28"/>
        </w:rPr>
      </w:pPr>
    </w:p>
    <w:p w:rsidR="00857DCC" w:rsidRPr="00D5033C" w:rsidRDefault="00857DCC" w:rsidP="00857DCC">
      <w:pPr>
        <w:pStyle w:val="2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D5033C">
        <w:rPr>
          <w:b/>
          <w:bCs/>
          <w:sz w:val="28"/>
          <w:szCs w:val="28"/>
        </w:rPr>
        <w:t>. Туризм</w:t>
      </w:r>
    </w:p>
    <w:p w:rsidR="00857DCC" w:rsidRPr="00D5033C" w:rsidRDefault="00857DCC" w:rsidP="00857DCC">
      <w:pPr>
        <w:pStyle w:val="2"/>
        <w:tabs>
          <w:tab w:val="left" w:pos="366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32741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D5033C">
        <w:rPr>
          <w:sz w:val="28"/>
          <w:szCs w:val="28"/>
        </w:rPr>
        <w:t xml:space="preserve"> в районе осуществляют деятельность </w:t>
      </w:r>
      <w:r>
        <w:rPr>
          <w:sz w:val="28"/>
          <w:szCs w:val="28"/>
        </w:rPr>
        <w:t>2</w:t>
      </w:r>
      <w:r w:rsidRPr="00D5033C">
        <w:rPr>
          <w:sz w:val="28"/>
          <w:szCs w:val="28"/>
        </w:rPr>
        <w:t xml:space="preserve"> гостиницы. Гостиница в селе </w:t>
      </w:r>
      <w:proofErr w:type="spellStart"/>
      <w:r w:rsidRPr="00D5033C">
        <w:rPr>
          <w:sz w:val="28"/>
          <w:szCs w:val="28"/>
        </w:rPr>
        <w:t>Гальбштадт</w:t>
      </w:r>
      <w:proofErr w:type="spellEnd"/>
      <w:r w:rsidRPr="00D5033C">
        <w:rPr>
          <w:sz w:val="28"/>
          <w:szCs w:val="28"/>
        </w:rPr>
        <w:t xml:space="preserve"> является большой современной гостиницей с </w:t>
      </w:r>
      <w:r w:rsidR="005726E5">
        <w:rPr>
          <w:sz w:val="28"/>
          <w:szCs w:val="28"/>
        </w:rPr>
        <w:t>12</w:t>
      </w:r>
      <w:r w:rsidRPr="00D5033C">
        <w:rPr>
          <w:sz w:val="28"/>
          <w:szCs w:val="28"/>
        </w:rPr>
        <w:t xml:space="preserve"> местами для размещения</w:t>
      </w:r>
      <w:r w:rsidR="0048453C">
        <w:rPr>
          <w:sz w:val="28"/>
          <w:szCs w:val="28"/>
        </w:rPr>
        <w:t>. Гост</w:t>
      </w:r>
      <w:r w:rsidR="00A1187A">
        <w:rPr>
          <w:sz w:val="28"/>
          <w:szCs w:val="28"/>
        </w:rPr>
        <w:t xml:space="preserve">евой дом </w:t>
      </w:r>
      <w:r w:rsidR="00A1187A" w:rsidRPr="00A1187A">
        <w:rPr>
          <w:sz w:val="28"/>
          <w:szCs w:val="28"/>
          <w:shd w:val="clear" w:color="auto" w:fill="FFFFFF"/>
        </w:rPr>
        <w:t>“</w:t>
      </w:r>
      <w:proofErr w:type="spellStart"/>
      <w:r w:rsidR="00A1187A" w:rsidRPr="00A1187A">
        <w:rPr>
          <w:sz w:val="28"/>
          <w:szCs w:val="28"/>
          <w:shd w:val="clear" w:color="auto" w:fill="FFFFFF"/>
        </w:rPr>
        <w:t>Gaestehaus</w:t>
      </w:r>
      <w:proofErr w:type="spellEnd"/>
      <w:r w:rsidR="00A1187A" w:rsidRPr="00A1187A">
        <w:rPr>
          <w:sz w:val="28"/>
          <w:szCs w:val="28"/>
          <w:shd w:val="clear" w:color="auto" w:fill="FFFFFF"/>
        </w:rPr>
        <w:t>”</w:t>
      </w:r>
      <w:r w:rsidR="0048453C">
        <w:rPr>
          <w:sz w:val="28"/>
          <w:szCs w:val="28"/>
        </w:rPr>
        <w:t xml:space="preserve"> в </w:t>
      </w:r>
      <w:r w:rsidR="00A1187A">
        <w:rPr>
          <w:sz w:val="28"/>
          <w:szCs w:val="28"/>
        </w:rPr>
        <w:t xml:space="preserve">с. </w:t>
      </w:r>
      <w:proofErr w:type="spellStart"/>
      <w:r w:rsidR="00A1187A">
        <w:rPr>
          <w:sz w:val="28"/>
          <w:szCs w:val="28"/>
        </w:rPr>
        <w:t>Шумановка</w:t>
      </w:r>
      <w:proofErr w:type="spellEnd"/>
      <w:r w:rsidR="00A1187A">
        <w:rPr>
          <w:sz w:val="28"/>
          <w:szCs w:val="28"/>
        </w:rPr>
        <w:t>, место где сохранен традиционный уклад жизни российских немцев, с 8 местами для размещения.</w:t>
      </w:r>
      <w:r w:rsidRPr="00D5033C">
        <w:rPr>
          <w:sz w:val="28"/>
          <w:szCs w:val="28"/>
        </w:rPr>
        <w:t xml:space="preserve"> Также в сфере туризма осуществляет деятельность медицинско-оздоровительный комплекс «Нейрон» и детский оздоровительный лагерь «Чайка».</w:t>
      </w:r>
    </w:p>
    <w:p w:rsidR="00857DCC" w:rsidRDefault="00857DCC" w:rsidP="00857DCC">
      <w:pPr>
        <w:pStyle w:val="2"/>
        <w:tabs>
          <w:tab w:val="left" w:pos="366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5033C">
        <w:rPr>
          <w:sz w:val="28"/>
          <w:szCs w:val="28"/>
        </w:rPr>
        <w:t>На данный момент у района есть потенциал развития туриндустрии, а именно таких видов туризма как познавательный туризм, гастрономический туризм. Разрабатывается программа «Развитие туризма Немецкого национального района», в которой должны быть предусмотрены меры, направленные на увеличение туристического потока в район. На основе этнокультурной составляющей, имеющей привлекательность как для немцев, уехавших из РФ в Германию, так и для остального населения Алтайского края и соседних регионов, есть возможность создания комплекса туристических услуг, связанных с культурой и бытом российских немцев.</w:t>
      </w:r>
    </w:p>
    <w:p w:rsidR="00857DCC" w:rsidRPr="009C6F09" w:rsidRDefault="00857DCC" w:rsidP="00857DCC">
      <w:pPr>
        <w:pStyle w:val="2"/>
        <w:tabs>
          <w:tab w:val="left" w:pos="366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05994">
        <w:rPr>
          <w:i/>
          <w:sz w:val="28"/>
          <w:szCs w:val="28"/>
        </w:rPr>
        <w:t>В прогнозном периоде</w:t>
      </w:r>
      <w:r>
        <w:rPr>
          <w:sz w:val="28"/>
          <w:szCs w:val="28"/>
        </w:rPr>
        <w:t xml:space="preserve"> сохранится количество туристов. Ожидается незначительное увеличение на 1%.</w:t>
      </w:r>
    </w:p>
    <w:p w:rsidR="00857DCC" w:rsidRPr="0029160D" w:rsidRDefault="00857DCC" w:rsidP="00857DCC">
      <w:pPr>
        <w:pStyle w:val="2"/>
        <w:tabs>
          <w:tab w:val="left" w:pos="3669"/>
        </w:tabs>
        <w:spacing w:after="0" w:line="240" w:lineRule="auto"/>
        <w:ind w:firstLine="709"/>
        <w:jc w:val="center"/>
        <w:rPr>
          <w:b/>
          <w:color w:val="3366FF"/>
          <w:sz w:val="28"/>
          <w:szCs w:val="28"/>
        </w:rPr>
      </w:pPr>
    </w:p>
    <w:p w:rsidR="00857DCC" w:rsidRPr="00000FEA" w:rsidRDefault="00857DCC" w:rsidP="00857DCC">
      <w:pPr>
        <w:pStyle w:val="2"/>
        <w:tabs>
          <w:tab w:val="left" w:pos="3669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00FEA">
        <w:rPr>
          <w:b/>
          <w:sz w:val="28"/>
          <w:szCs w:val="28"/>
        </w:rPr>
        <w:t>. Бюджет</w:t>
      </w:r>
    </w:p>
    <w:p w:rsidR="00857DCC" w:rsidRDefault="00857DCC" w:rsidP="00857DCC">
      <w:pPr>
        <w:ind w:firstLine="709"/>
        <w:jc w:val="both"/>
        <w:rPr>
          <w:rFonts w:eastAsia="Calibri"/>
          <w:sz w:val="28"/>
          <w:szCs w:val="28"/>
          <w:lang w:eastAsia="zh-CN"/>
        </w:rPr>
      </w:pPr>
    </w:p>
    <w:p w:rsidR="00A70745" w:rsidRPr="00A73D64" w:rsidRDefault="00A70745" w:rsidP="00A70745">
      <w:pPr>
        <w:ind w:firstLine="709"/>
        <w:jc w:val="both"/>
        <w:rPr>
          <w:sz w:val="28"/>
          <w:szCs w:val="28"/>
          <w:lang w:bidi="en-US"/>
        </w:rPr>
      </w:pPr>
      <w:r w:rsidRPr="00A73D64">
        <w:rPr>
          <w:sz w:val="28"/>
          <w:szCs w:val="28"/>
          <w:lang w:bidi="en-US"/>
        </w:rPr>
        <w:t>Исполнение консолидированного  бюджета р</w:t>
      </w:r>
      <w:r w:rsidR="0056270C" w:rsidRPr="00A73D64">
        <w:rPr>
          <w:sz w:val="28"/>
          <w:szCs w:val="28"/>
          <w:lang w:bidi="en-US"/>
        </w:rPr>
        <w:t>айона  по доходам при плане 597,4 млн.</w:t>
      </w:r>
      <w:r w:rsidRPr="00A73D64">
        <w:rPr>
          <w:sz w:val="28"/>
          <w:szCs w:val="28"/>
          <w:lang w:bidi="en-US"/>
        </w:rPr>
        <w:t xml:space="preserve"> рублей составило 694</w:t>
      </w:r>
      <w:r w:rsidR="0056270C" w:rsidRPr="00A73D64">
        <w:rPr>
          <w:sz w:val="28"/>
          <w:szCs w:val="28"/>
          <w:lang w:bidi="en-US"/>
        </w:rPr>
        <w:t>,1</w:t>
      </w:r>
      <w:r w:rsidRPr="00A73D64">
        <w:rPr>
          <w:sz w:val="28"/>
          <w:szCs w:val="28"/>
          <w:lang w:bidi="en-US"/>
        </w:rPr>
        <w:t xml:space="preserve"> млн.   рублей. Собственные</w:t>
      </w:r>
      <w:r w:rsidR="001B76CF" w:rsidRPr="00A73D64">
        <w:rPr>
          <w:sz w:val="28"/>
          <w:szCs w:val="28"/>
          <w:lang w:bidi="en-US"/>
        </w:rPr>
        <w:t xml:space="preserve">  доходы бюджета  составили </w:t>
      </w:r>
      <w:r w:rsidR="00FE0C98" w:rsidRPr="008539E8">
        <w:rPr>
          <w:sz w:val="28"/>
          <w:szCs w:val="28"/>
          <w:lang w:bidi="en-US"/>
        </w:rPr>
        <w:t>139</w:t>
      </w:r>
      <w:r w:rsidR="00FE0C98">
        <w:rPr>
          <w:sz w:val="28"/>
          <w:szCs w:val="28"/>
          <w:lang w:bidi="en-US"/>
        </w:rPr>
        <w:t xml:space="preserve"> </w:t>
      </w:r>
      <w:r w:rsidRPr="00A73D64">
        <w:rPr>
          <w:sz w:val="28"/>
          <w:szCs w:val="28"/>
          <w:lang w:bidi="en-US"/>
        </w:rPr>
        <w:t xml:space="preserve">млн. </w:t>
      </w:r>
      <w:r w:rsidR="001B76CF" w:rsidRPr="00A73D64">
        <w:rPr>
          <w:sz w:val="28"/>
          <w:szCs w:val="28"/>
          <w:lang w:bidi="en-US"/>
        </w:rPr>
        <w:t>рублей</w:t>
      </w:r>
      <w:r w:rsidRPr="00A73D64">
        <w:rPr>
          <w:sz w:val="28"/>
          <w:szCs w:val="28"/>
          <w:lang w:bidi="en-US"/>
        </w:rPr>
        <w:t xml:space="preserve">. Рост собственных доходов в 2023 году по сравнению с 2022 годом составил  105 %. Сумма налоговых доходов бюджета составила </w:t>
      </w:r>
      <w:r w:rsidR="00A73D64">
        <w:rPr>
          <w:sz w:val="28"/>
          <w:szCs w:val="28"/>
          <w:lang w:bidi="en-US"/>
        </w:rPr>
        <w:t>109,1</w:t>
      </w:r>
      <w:r w:rsidR="00B71FCB">
        <w:rPr>
          <w:sz w:val="28"/>
          <w:szCs w:val="28"/>
          <w:lang w:bidi="en-US"/>
        </w:rPr>
        <w:t xml:space="preserve"> млн.</w:t>
      </w:r>
      <w:r w:rsidR="00A1389A">
        <w:rPr>
          <w:sz w:val="28"/>
          <w:szCs w:val="28"/>
          <w:lang w:bidi="en-US"/>
        </w:rPr>
        <w:t xml:space="preserve"> </w:t>
      </w:r>
      <w:proofErr w:type="spellStart"/>
      <w:r w:rsidR="00A1389A">
        <w:rPr>
          <w:sz w:val="28"/>
          <w:szCs w:val="28"/>
          <w:lang w:bidi="en-US"/>
        </w:rPr>
        <w:t>руб</w:t>
      </w:r>
      <w:proofErr w:type="spellEnd"/>
      <w:r w:rsidR="00A73D64">
        <w:rPr>
          <w:sz w:val="28"/>
          <w:szCs w:val="28"/>
          <w:lang w:bidi="en-US"/>
        </w:rPr>
        <w:t xml:space="preserve">, </w:t>
      </w:r>
      <w:r w:rsidRPr="00A73D64">
        <w:rPr>
          <w:sz w:val="28"/>
          <w:szCs w:val="28"/>
          <w:lang w:bidi="en-US"/>
        </w:rPr>
        <w:t xml:space="preserve">что </w:t>
      </w:r>
      <w:r w:rsidR="00A73D64">
        <w:rPr>
          <w:sz w:val="28"/>
          <w:szCs w:val="28"/>
          <w:lang w:bidi="en-US"/>
        </w:rPr>
        <w:t xml:space="preserve"> на 2,6 </w:t>
      </w:r>
      <w:r w:rsidRPr="00A73D64">
        <w:rPr>
          <w:sz w:val="28"/>
          <w:szCs w:val="28"/>
          <w:lang w:bidi="en-US"/>
        </w:rPr>
        <w:t xml:space="preserve">% </w:t>
      </w:r>
      <w:r w:rsidR="00A73D64">
        <w:rPr>
          <w:sz w:val="28"/>
          <w:szCs w:val="28"/>
          <w:lang w:bidi="en-US"/>
        </w:rPr>
        <w:t>меньше</w:t>
      </w:r>
      <w:r w:rsidRPr="00A73D64">
        <w:rPr>
          <w:sz w:val="28"/>
          <w:szCs w:val="28"/>
          <w:lang w:bidi="en-US"/>
        </w:rPr>
        <w:t xml:space="preserve"> суммы налоговых доходов 2022 года.</w:t>
      </w:r>
    </w:p>
    <w:p w:rsidR="00A70745" w:rsidRPr="00A73D64" w:rsidRDefault="00A70745" w:rsidP="00A70745">
      <w:pPr>
        <w:ind w:firstLine="709"/>
        <w:jc w:val="both"/>
        <w:rPr>
          <w:sz w:val="28"/>
          <w:szCs w:val="28"/>
          <w:lang w:eastAsia="zh-CN"/>
        </w:rPr>
      </w:pPr>
      <w:r w:rsidRPr="00A73D64">
        <w:rPr>
          <w:sz w:val="28"/>
          <w:szCs w:val="28"/>
          <w:lang w:eastAsia="zh-CN"/>
        </w:rPr>
        <w:t>Сумма н</w:t>
      </w:r>
      <w:r w:rsidR="00B71FCB">
        <w:rPr>
          <w:sz w:val="28"/>
          <w:szCs w:val="28"/>
          <w:lang w:eastAsia="zh-CN"/>
        </w:rPr>
        <w:t xml:space="preserve">еналоговых доходов составила 29,8 </w:t>
      </w:r>
      <w:r w:rsidRPr="00A73D64">
        <w:rPr>
          <w:sz w:val="28"/>
          <w:szCs w:val="28"/>
          <w:lang w:eastAsia="zh-CN"/>
        </w:rPr>
        <w:t>млн. руб.</w:t>
      </w:r>
      <w:r w:rsidR="00B71FCB">
        <w:rPr>
          <w:sz w:val="28"/>
          <w:szCs w:val="28"/>
          <w:lang w:eastAsia="zh-CN"/>
        </w:rPr>
        <w:t>,</w:t>
      </w:r>
      <w:r w:rsidRPr="00A73D64">
        <w:rPr>
          <w:sz w:val="28"/>
          <w:szCs w:val="28"/>
          <w:lang w:eastAsia="zh-CN"/>
        </w:rPr>
        <w:t xml:space="preserve"> из них арендная плата за земли, находящиеся в муниципальной собственности составила </w:t>
      </w:r>
      <w:r w:rsidR="00A1389A">
        <w:rPr>
          <w:sz w:val="28"/>
          <w:szCs w:val="28"/>
          <w:lang w:eastAsia="zh-CN"/>
        </w:rPr>
        <w:t>15,9</w:t>
      </w:r>
      <w:r w:rsidRPr="00A73D64">
        <w:rPr>
          <w:sz w:val="28"/>
          <w:szCs w:val="28"/>
          <w:lang w:eastAsia="zh-CN"/>
        </w:rPr>
        <w:t xml:space="preserve"> млн. руб. (факт 2022 года </w:t>
      </w:r>
      <w:r w:rsidR="00A1389A">
        <w:rPr>
          <w:sz w:val="28"/>
          <w:szCs w:val="28"/>
          <w:lang w:eastAsia="zh-CN"/>
        </w:rPr>
        <w:t>–</w:t>
      </w:r>
      <w:r w:rsidRPr="00A73D64">
        <w:rPr>
          <w:sz w:val="28"/>
          <w:szCs w:val="28"/>
          <w:lang w:eastAsia="zh-CN"/>
        </w:rPr>
        <w:t xml:space="preserve"> 12</w:t>
      </w:r>
      <w:r w:rsidR="00A1389A">
        <w:rPr>
          <w:sz w:val="28"/>
          <w:szCs w:val="28"/>
          <w:lang w:eastAsia="zh-CN"/>
        </w:rPr>
        <w:t>,4</w:t>
      </w:r>
      <w:r w:rsidRPr="00A73D64">
        <w:rPr>
          <w:sz w:val="28"/>
          <w:szCs w:val="28"/>
          <w:lang w:eastAsia="zh-CN"/>
        </w:rPr>
        <w:t xml:space="preserve"> млн.</w:t>
      </w:r>
      <w:r w:rsidR="00A1389A">
        <w:rPr>
          <w:sz w:val="28"/>
          <w:szCs w:val="28"/>
          <w:lang w:eastAsia="zh-CN"/>
        </w:rPr>
        <w:t xml:space="preserve"> </w:t>
      </w:r>
      <w:proofErr w:type="spellStart"/>
      <w:r w:rsidRPr="00A73D64">
        <w:rPr>
          <w:sz w:val="28"/>
          <w:szCs w:val="28"/>
          <w:lang w:eastAsia="zh-CN"/>
        </w:rPr>
        <w:t>руб</w:t>
      </w:r>
      <w:proofErr w:type="spellEnd"/>
      <w:r w:rsidRPr="00A73D64">
        <w:rPr>
          <w:sz w:val="28"/>
          <w:szCs w:val="28"/>
          <w:lang w:eastAsia="zh-CN"/>
        </w:rPr>
        <w:t xml:space="preserve">) Доходы от сдачи в аренду имущества, находящегося в муниципальной собственности составили </w:t>
      </w:r>
      <w:r w:rsidRPr="00A73D64">
        <w:rPr>
          <w:sz w:val="28"/>
          <w:szCs w:val="28"/>
          <w:lang w:bidi="en-US"/>
        </w:rPr>
        <w:t>3</w:t>
      </w:r>
      <w:r w:rsidR="00A1389A">
        <w:rPr>
          <w:sz w:val="28"/>
          <w:szCs w:val="28"/>
          <w:lang w:bidi="en-US"/>
        </w:rPr>
        <w:t xml:space="preserve">,5 млн. </w:t>
      </w:r>
      <w:r w:rsidRPr="00A73D64">
        <w:rPr>
          <w:sz w:val="28"/>
          <w:szCs w:val="28"/>
          <w:lang w:bidi="en-US"/>
        </w:rPr>
        <w:t xml:space="preserve"> руб.</w:t>
      </w:r>
    </w:p>
    <w:p w:rsidR="00A70745" w:rsidRPr="00A73D64" w:rsidRDefault="00A70745" w:rsidP="00A70745">
      <w:pPr>
        <w:ind w:firstLine="709"/>
        <w:jc w:val="both"/>
        <w:rPr>
          <w:sz w:val="28"/>
          <w:szCs w:val="28"/>
          <w:lang w:eastAsia="zh-CN"/>
        </w:rPr>
      </w:pPr>
      <w:r w:rsidRPr="00A73D64">
        <w:rPr>
          <w:sz w:val="28"/>
          <w:szCs w:val="28"/>
          <w:lang w:eastAsia="zh-CN"/>
        </w:rPr>
        <w:t>Безвозмездные поступления в 2023 году составили  5</w:t>
      </w:r>
      <w:r w:rsidR="0007452E">
        <w:rPr>
          <w:sz w:val="28"/>
          <w:szCs w:val="28"/>
          <w:lang w:eastAsia="zh-CN"/>
        </w:rPr>
        <w:t>47,6</w:t>
      </w:r>
      <w:r w:rsidRPr="00A73D64">
        <w:rPr>
          <w:sz w:val="28"/>
          <w:szCs w:val="28"/>
          <w:lang w:eastAsia="zh-CN"/>
        </w:rPr>
        <w:t xml:space="preserve"> млн. руб. </w:t>
      </w:r>
    </w:p>
    <w:p w:rsidR="00A70745" w:rsidRPr="00A73D64" w:rsidRDefault="00A70745" w:rsidP="00A70745">
      <w:pPr>
        <w:ind w:firstLine="709"/>
        <w:jc w:val="both"/>
        <w:rPr>
          <w:sz w:val="28"/>
          <w:szCs w:val="28"/>
        </w:rPr>
      </w:pPr>
      <w:r w:rsidRPr="00A73D64">
        <w:rPr>
          <w:sz w:val="28"/>
          <w:szCs w:val="28"/>
        </w:rPr>
        <w:t>В результате в общем объёме доходов консолидированного бюджета доля безвозмездных поступлений из краевого бюджета составила в отчётном году 79%, доля собственных доходов – 21 %.</w:t>
      </w:r>
    </w:p>
    <w:p w:rsidR="00A70745" w:rsidRPr="00A73D64" w:rsidRDefault="00A70745" w:rsidP="00A70745">
      <w:pPr>
        <w:ind w:firstLine="709"/>
        <w:jc w:val="both"/>
        <w:rPr>
          <w:sz w:val="28"/>
          <w:szCs w:val="28"/>
          <w:lang w:eastAsia="zh-CN"/>
        </w:rPr>
      </w:pPr>
      <w:r w:rsidRPr="00A73D64">
        <w:rPr>
          <w:sz w:val="28"/>
          <w:szCs w:val="28"/>
          <w:lang w:eastAsia="zh-CN"/>
        </w:rPr>
        <w:t>Расходы бюджета в 2023 году составили 699</w:t>
      </w:r>
      <w:r w:rsidR="007632A7">
        <w:rPr>
          <w:sz w:val="28"/>
          <w:szCs w:val="28"/>
          <w:lang w:eastAsia="zh-CN"/>
        </w:rPr>
        <w:t>,9</w:t>
      </w:r>
      <w:r w:rsidRPr="00A73D64">
        <w:rPr>
          <w:sz w:val="28"/>
          <w:szCs w:val="28"/>
          <w:lang w:eastAsia="zh-CN"/>
        </w:rPr>
        <w:t xml:space="preserve"> млн. руб. В расходах бюджета наибольший удельный вес (60,3%) занимает статья расходов на образование. Расходы на образование в 2023 году составили 421</w:t>
      </w:r>
      <w:r w:rsidR="0086299A">
        <w:rPr>
          <w:sz w:val="28"/>
          <w:szCs w:val="28"/>
          <w:lang w:eastAsia="zh-CN"/>
        </w:rPr>
        <w:t>,8</w:t>
      </w:r>
      <w:r w:rsidRPr="00A73D64">
        <w:rPr>
          <w:sz w:val="28"/>
          <w:szCs w:val="28"/>
          <w:lang w:eastAsia="zh-CN"/>
        </w:rPr>
        <w:t xml:space="preserve"> млн. руб. Расходы на сферу коммунального хозяйства  составили 75 млн. руб. (в 2022  году - 63 млн. руб.)</w:t>
      </w:r>
    </w:p>
    <w:p w:rsidR="00857DCC" w:rsidRDefault="00857DCC" w:rsidP="00857DCC">
      <w:pPr>
        <w:pStyle w:val="4"/>
        <w:shd w:val="clear" w:color="auto" w:fill="auto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73D64">
        <w:rPr>
          <w:rFonts w:ascii="Times New Roman" w:hAnsi="Times New Roman" w:cs="Times New Roman"/>
          <w:i/>
          <w:sz w:val="28"/>
          <w:szCs w:val="28"/>
        </w:rPr>
        <w:t xml:space="preserve">В прогнозном периоде </w:t>
      </w:r>
      <w:r w:rsidRPr="00A73D64">
        <w:rPr>
          <w:rFonts w:ascii="Times New Roman" w:hAnsi="Times New Roman" w:cs="Times New Roman"/>
          <w:sz w:val="28"/>
          <w:szCs w:val="28"/>
        </w:rPr>
        <w:t xml:space="preserve">ожидается увеличение доходов бюджета за счет роста налоговых поступлений и арендных платежей за землю в целом </w:t>
      </w:r>
      <w:r w:rsidR="000E4474" w:rsidRPr="00A73D64">
        <w:rPr>
          <w:rFonts w:ascii="Times New Roman" w:hAnsi="Times New Roman" w:cs="Times New Roman"/>
          <w:sz w:val="28"/>
          <w:szCs w:val="28"/>
        </w:rPr>
        <w:br/>
      </w:r>
      <w:r w:rsidRPr="00A73D64">
        <w:rPr>
          <w:rFonts w:ascii="Times New Roman" w:hAnsi="Times New Roman" w:cs="Times New Roman"/>
          <w:sz w:val="28"/>
          <w:szCs w:val="28"/>
        </w:rPr>
        <w:t>в 202</w:t>
      </w:r>
      <w:r w:rsidR="00A70745" w:rsidRPr="00A73D64">
        <w:rPr>
          <w:rFonts w:ascii="Times New Roman" w:hAnsi="Times New Roman" w:cs="Times New Roman"/>
          <w:sz w:val="28"/>
          <w:szCs w:val="28"/>
        </w:rPr>
        <w:t>7</w:t>
      </w:r>
      <w:r w:rsidRPr="00A73D64">
        <w:rPr>
          <w:rFonts w:ascii="Times New Roman" w:hAnsi="Times New Roman" w:cs="Times New Roman"/>
          <w:sz w:val="28"/>
          <w:szCs w:val="28"/>
        </w:rPr>
        <w:t xml:space="preserve"> г. на 7 % к 202</w:t>
      </w:r>
      <w:r w:rsidR="007C7655">
        <w:rPr>
          <w:rFonts w:ascii="Times New Roman" w:hAnsi="Times New Roman" w:cs="Times New Roman"/>
          <w:sz w:val="28"/>
          <w:szCs w:val="28"/>
        </w:rPr>
        <w:t>4</w:t>
      </w:r>
      <w:r w:rsidRPr="00A73D64">
        <w:rPr>
          <w:rFonts w:ascii="Times New Roman" w:hAnsi="Times New Roman" w:cs="Times New Roman"/>
          <w:sz w:val="28"/>
          <w:szCs w:val="28"/>
        </w:rPr>
        <w:t xml:space="preserve"> году. Расходы бюджета в период 202</w:t>
      </w:r>
      <w:r w:rsidR="00A70745" w:rsidRPr="00A73D64">
        <w:rPr>
          <w:rFonts w:ascii="Times New Roman" w:hAnsi="Times New Roman" w:cs="Times New Roman"/>
          <w:sz w:val="28"/>
          <w:szCs w:val="28"/>
        </w:rPr>
        <w:t>4</w:t>
      </w:r>
      <w:r w:rsidRPr="00A73D64">
        <w:rPr>
          <w:rFonts w:ascii="Times New Roman" w:hAnsi="Times New Roman" w:cs="Times New Roman"/>
          <w:sz w:val="28"/>
          <w:szCs w:val="28"/>
        </w:rPr>
        <w:t>-202</w:t>
      </w:r>
      <w:r w:rsidR="00A70745" w:rsidRPr="00A73D64">
        <w:rPr>
          <w:rFonts w:ascii="Times New Roman" w:hAnsi="Times New Roman" w:cs="Times New Roman"/>
          <w:sz w:val="28"/>
          <w:szCs w:val="28"/>
        </w:rPr>
        <w:t>7</w:t>
      </w:r>
      <w:r w:rsidRPr="00A73D64">
        <w:rPr>
          <w:rFonts w:ascii="Times New Roman" w:hAnsi="Times New Roman" w:cs="Times New Roman"/>
          <w:sz w:val="28"/>
          <w:szCs w:val="28"/>
        </w:rPr>
        <w:t xml:space="preserve"> гг. также возрастут за счет увеличения расходов на коммунальное хозяйство и рост заработной платы на 6% в 202</w:t>
      </w:r>
      <w:r w:rsidR="00A70745" w:rsidRPr="00A73D64">
        <w:rPr>
          <w:rFonts w:ascii="Times New Roman" w:hAnsi="Times New Roman" w:cs="Times New Roman"/>
          <w:sz w:val="28"/>
          <w:szCs w:val="28"/>
        </w:rPr>
        <w:t>7</w:t>
      </w:r>
      <w:r w:rsidRPr="00A73D64">
        <w:rPr>
          <w:rFonts w:ascii="Times New Roman" w:hAnsi="Times New Roman" w:cs="Times New Roman"/>
          <w:sz w:val="28"/>
          <w:szCs w:val="28"/>
        </w:rPr>
        <w:t xml:space="preserve"> г. к 202</w:t>
      </w:r>
      <w:r w:rsidR="007C7655">
        <w:rPr>
          <w:rFonts w:ascii="Times New Roman" w:hAnsi="Times New Roman" w:cs="Times New Roman"/>
          <w:sz w:val="28"/>
          <w:szCs w:val="28"/>
        </w:rPr>
        <w:t>4</w:t>
      </w:r>
      <w:r w:rsidR="000E4474" w:rsidRPr="00A73D64">
        <w:rPr>
          <w:rFonts w:ascii="Times New Roman" w:hAnsi="Times New Roman" w:cs="Times New Roman"/>
          <w:sz w:val="28"/>
          <w:szCs w:val="28"/>
        </w:rPr>
        <w:t xml:space="preserve"> </w:t>
      </w:r>
      <w:r w:rsidRPr="00A73D64">
        <w:rPr>
          <w:rFonts w:ascii="Times New Roman" w:hAnsi="Times New Roman" w:cs="Times New Roman"/>
          <w:sz w:val="28"/>
          <w:szCs w:val="28"/>
        </w:rPr>
        <w:t>г.</w:t>
      </w:r>
      <w:r w:rsidR="000E4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55" w:rsidRPr="008539E8" w:rsidRDefault="007C7655" w:rsidP="00857DCC">
      <w:pPr>
        <w:pStyle w:val="4"/>
        <w:shd w:val="clear" w:color="auto" w:fill="auto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прогнозу на 2027 год доходы по 1 варианту составят  -</w:t>
      </w:r>
      <w:r w:rsidR="00FE0C98" w:rsidRPr="008539E8">
        <w:rPr>
          <w:rFonts w:ascii="Times New Roman" w:hAnsi="Times New Roman" w:cs="Times New Roman"/>
          <w:sz w:val="28"/>
          <w:szCs w:val="28"/>
        </w:rPr>
        <w:t xml:space="preserve">707,3 </w:t>
      </w:r>
      <w:r w:rsidRPr="008539E8">
        <w:rPr>
          <w:rFonts w:ascii="Times New Roman" w:hAnsi="Times New Roman" w:cs="Times New Roman"/>
          <w:sz w:val="28"/>
          <w:szCs w:val="28"/>
        </w:rPr>
        <w:t xml:space="preserve">млн. </w:t>
      </w:r>
      <w:proofErr w:type="spellStart"/>
      <w:r w:rsidRPr="008539E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539E8">
        <w:rPr>
          <w:rFonts w:ascii="Times New Roman" w:hAnsi="Times New Roman" w:cs="Times New Roman"/>
          <w:sz w:val="28"/>
          <w:szCs w:val="28"/>
        </w:rPr>
        <w:t>, по 2 варианту –</w:t>
      </w:r>
      <w:r w:rsidR="00FE0C98" w:rsidRPr="008539E8">
        <w:rPr>
          <w:rFonts w:ascii="Times New Roman" w:hAnsi="Times New Roman" w:cs="Times New Roman"/>
          <w:sz w:val="28"/>
          <w:szCs w:val="28"/>
        </w:rPr>
        <w:t xml:space="preserve">709,4 </w:t>
      </w:r>
      <w:r w:rsidRPr="008539E8">
        <w:rPr>
          <w:rFonts w:ascii="Times New Roman" w:hAnsi="Times New Roman" w:cs="Times New Roman"/>
          <w:sz w:val="28"/>
          <w:szCs w:val="28"/>
        </w:rPr>
        <w:t>мл</w:t>
      </w:r>
      <w:r w:rsidR="00DA3E1D" w:rsidRPr="008539E8">
        <w:rPr>
          <w:rFonts w:ascii="Times New Roman" w:hAnsi="Times New Roman" w:cs="Times New Roman"/>
          <w:sz w:val="28"/>
          <w:szCs w:val="28"/>
        </w:rPr>
        <w:t>н</w:t>
      </w:r>
      <w:r w:rsidRPr="008539E8">
        <w:rPr>
          <w:rFonts w:ascii="Times New Roman" w:hAnsi="Times New Roman" w:cs="Times New Roman"/>
          <w:sz w:val="28"/>
          <w:szCs w:val="28"/>
        </w:rPr>
        <w:t>.руб.</w:t>
      </w:r>
    </w:p>
    <w:p w:rsidR="007C7655" w:rsidRDefault="007C7655" w:rsidP="007C7655">
      <w:pPr>
        <w:pStyle w:val="4"/>
        <w:shd w:val="clear" w:color="auto" w:fill="auto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539E8">
        <w:rPr>
          <w:rFonts w:ascii="Times New Roman" w:hAnsi="Times New Roman" w:cs="Times New Roman"/>
          <w:sz w:val="28"/>
          <w:szCs w:val="28"/>
        </w:rPr>
        <w:t>По прогнозу на 2027 год расходы по 1 варианту составят  -707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млн. руб., по 2 варианту – 709 млн.руб.</w:t>
      </w:r>
    </w:p>
    <w:p w:rsidR="007C7655" w:rsidRDefault="007C7655" w:rsidP="00857DCC">
      <w:pPr>
        <w:pStyle w:val="4"/>
        <w:shd w:val="clear" w:color="auto" w:fill="auto"/>
        <w:spacing w:after="0" w:line="240" w:lineRule="auto"/>
        <w:ind w:firstLine="69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23A9" w:rsidRPr="00D5033C" w:rsidRDefault="00D523A9" w:rsidP="00857DCC">
      <w:pPr>
        <w:pStyle w:val="4"/>
        <w:shd w:val="clear" w:color="auto" w:fill="auto"/>
        <w:spacing w:after="0" w:line="240" w:lineRule="auto"/>
        <w:ind w:firstLine="697"/>
        <w:jc w:val="both"/>
        <w:rPr>
          <w:sz w:val="28"/>
          <w:szCs w:val="28"/>
        </w:rPr>
      </w:pPr>
    </w:p>
    <w:p w:rsidR="00857DCC" w:rsidRPr="00D5033C" w:rsidRDefault="00857DCC" w:rsidP="00857DCC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Pr="00D5033C">
        <w:rPr>
          <w:b/>
          <w:sz w:val="26"/>
          <w:szCs w:val="26"/>
        </w:rPr>
        <w:t>. Перечень основных проблемных вопросов развития района, сдерживающих его социально-экономическое</w:t>
      </w:r>
    </w:p>
    <w:p w:rsidR="00857DCC" w:rsidRPr="00D5033C" w:rsidRDefault="00857DCC" w:rsidP="00857DCC">
      <w:pPr>
        <w:pStyle w:val="2"/>
        <w:tabs>
          <w:tab w:val="left" w:pos="994"/>
          <w:tab w:val="left" w:pos="3669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:rsidR="00857DCC" w:rsidRPr="00D5033C" w:rsidRDefault="00857DCC" w:rsidP="00857DCC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5033C">
        <w:rPr>
          <w:sz w:val="28"/>
          <w:szCs w:val="28"/>
        </w:rPr>
        <w:t>Сокращение численности населени</w:t>
      </w:r>
      <w:r>
        <w:rPr>
          <w:sz w:val="28"/>
          <w:szCs w:val="28"/>
        </w:rPr>
        <w:t>я</w:t>
      </w:r>
      <w:r w:rsidRPr="00D5033C">
        <w:rPr>
          <w:sz w:val="28"/>
          <w:szCs w:val="28"/>
        </w:rPr>
        <w:t>, следовательно основных демографических показателей района в результате сокращения количества рабочих мест;</w:t>
      </w:r>
    </w:p>
    <w:p w:rsidR="00857DCC" w:rsidRDefault="00857DCC" w:rsidP="00857DCC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5033C">
        <w:rPr>
          <w:sz w:val="28"/>
          <w:szCs w:val="28"/>
        </w:rPr>
        <w:t xml:space="preserve">Низкий уровень доходности бюджета в результате недоимки в бюджет из-за неуплаты налогов сельскохозяйственными предприятиями. </w:t>
      </w:r>
    </w:p>
    <w:p w:rsidR="00857DCC" w:rsidRDefault="00857DCC" w:rsidP="00857DCC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износа жилищной и ком</w:t>
      </w:r>
      <w:r w:rsidRPr="00C431CF">
        <w:rPr>
          <w:sz w:val="28"/>
          <w:szCs w:val="28"/>
        </w:rPr>
        <w:t>муна</w:t>
      </w:r>
      <w:r>
        <w:rPr>
          <w:sz w:val="28"/>
          <w:szCs w:val="28"/>
        </w:rPr>
        <w:t>льной инфраструкту</w:t>
      </w:r>
      <w:r w:rsidRPr="00C431CF">
        <w:rPr>
          <w:sz w:val="28"/>
          <w:szCs w:val="28"/>
        </w:rPr>
        <w:t>ры;</w:t>
      </w:r>
    </w:p>
    <w:p w:rsidR="00857DCC" w:rsidRPr="001846D7" w:rsidRDefault="00857DCC" w:rsidP="00857DCC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CFDFD"/>
        </w:rPr>
        <w:t>Низкое качество автомобильных дорог из-за ограниченных воз</w:t>
      </w:r>
      <w:r>
        <w:rPr>
          <w:color w:val="000000"/>
          <w:sz w:val="28"/>
          <w:szCs w:val="28"/>
          <w:shd w:val="clear" w:color="auto" w:fill="FCFDFD"/>
        </w:rPr>
        <w:softHyphen/>
        <w:t>можностей дорож</w:t>
      </w:r>
      <w:r w:rsidRPr="001846D7">
        <w:rPr>
          <w:color w:val="000000"/>
          <w:sz w:val="28"/>
          <w:szCs w:val="28"/>
          <w:shd w:val="clear" w:color="auto" w:fill="FCFDFD"/>
        </w:rPr>
        <w:t>н</w:t>
      </w:r>
      <w:r>
        <w:rPr>
          <w:color w:val="000000"/>
          <w:sz w:val="28"/>
          <w:szCs w:val="28"/>
          <w:shd w:val="clear" w:color="auto" w:fill="FCFDFD"/>
        </w:rPr>
        <w:t>ого фон</w:t>
      </w:r>
      <w:r w:rsidRPr="001846D7">
        <w:rPr>
          <w:color w:val="000000"/>
          <w:sz w:val="28"/>
          <w:szCs w:val="28"/>
          <w:shd w:val="clear" w:color="auto" w:fill="FCFDFD"/>
        </w:rPr>
        <w:t>да;</w:t>
      </w:r>
    </w:p>
    <w:p w:rsidR="00857DCC" w:rsidRPr="001846D7" w:rsidRDefault="00857DCC" w:rsidP="00857DCC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CFDFD"/>
        </w:rPr>
        <w:t>Дефицит квалифицированных рабочих кадров и управлен</w:t>
      </w:r>
      <w:r w:rsidRPr="001846D7">
        <w:rPr>
          <w:color w:val="000000"/>
          <w:sz w:val="28"/>
          <w:szCs w:val="28"/>
          <w:shd w:val="clear" w:color="auto" w:fill="FCFDFD"/>
        </w:rPr>
        <w:t>цев;</w:t>
      </w:r>
    </w:p>
    <w:p w:rsidR="00857DCC" w:rsidRPr="001846D7" w:rsidRDefault="00857DCC" w:rsidP="00857DCC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CFDFD"/>
        </w:rPr>
        <w:t>Недо</w:t>
      </w:r>
      <w:r w:rsidRPr="001846D7">
        <w:rPr>
          <w:color w:val="000000"/>
          <w:sz w:val="28"/>
          <w:szCs w:val="28"/>
          <w:shd w:val="clear" w:color="auto" w:fill="FCFDFD"/>
        </w:rPr>
        <w:t>с</w:t>
      </w:r>
      <w:r>
        <w:rPr>
          <w:color w:val="000000"/>
          <w:sz w:val="28"/>
          <w:szCs w:val="28"/>
          <w:shd w:val="clear" w:color="auto" w:fill="FCFDFD"/>
        </w:rPr>
        <w:t>таток привлекательных объектов для инвестирования – предприятий, обладающих высоким потенциалом роста, собственники кото</w:t>
      </w:r>
      <w:r>
        <w:rPr>
          <w:color w:val="000000"/>
          <w:sz w:val="28"/>
          <w:szCs w:val="28"/>
          <w:shd w:val="clear" w:color="auto" w:fill="FCFDFD"/>
        </w:rPr>
        <w:softHyphen/>
        <w:t>рых заинтересованы в привлечении инвесто</w:t>
      </w:r>
      <w:r w:rsidRPr="001846D7">
        <w:rPr>
          <w:color w:val="000000"/>
          <w:sz w:val="28"/>
          <w:szCs w:val="28"/>
          <w:shd w:val="clear" w:color="auto" w:fill="FCFDFD"/>
        </w:rPr>
        <w:t>ров;</w:t>
      </w:r>
    </w:p>
    <w:p w:rsidR="00857DCC" w:rsidRPr="001846D7" w:rsidRDefault="00857DCC" w:rsidP="00857DCC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CFDFD"/>
        </w:rPr>
        <w:t>Низкий уро</w:t>
      </w:r>
      <w:r w:rsidRPr="001846D7">
        <w:rPr>
          <w:color w:val="000000"/>
          <w:sz w:val="28"/>
          <w:szCs w:val="28"/>
          <w:shd w:val="clear" w:color="auto" w:fill="FCFDFD"/>
        </w:rPr>
        <w:t>в</w:t>
      </w:r>
      <w:r>
        <w:rPr>
          <w:color w:val="000000"/>
          <w:sz w:val="28"/>
          <w:szCs w:val="28"/>
          <w:shd w:val="clear" w:color="auto" w:fill="FCFDFD"/>
        </w:rPr>
        <w:t>ень вовлеченности населения и хозяйствующих субъектов в ин</w:t>
      </w:r>
      <w:r w:rsidRPr="001846D7">
        <w:rPr>
          <w:color w:val="000000"/>
          <w:sz w:val="28"/>
          <w:szCs w:val="28"/>
          <w:shd w:val="clear" w:color="auto" w:fill="FCFDFD"/>
        </w:rPr>
        <w:t>ве</w:t>
      </w:r>
      <w:r>
        <w:rPr>
          <w:color w:val="000000"/>
          <w:sz w:val="28"/>
          <w:szCs w:val="28"/>
          <w:shd w:val="clear" w:color="auto" w:fill="FCFDFD"/>
        </w:rPr>
        <w:t>стиционные процессы в рай</w:t>
      </w:r>
      <w:r w:rsidRPr="001846D7">
        <w:rPr>
          <w:color w:val="000000"/>
          <w:sz w:val="28"/>
          <w:szCs w:val="28"/>
          <w:shd w:val="clear" w:color="auto" w:fill="FCFDFD"/>
        </w:rPr>
        <w:t>оне;</w:t>
      </w:r>
    </w:p>
    <w:p w:rsidR="00857DCC" w:rsidRPr="001846D7" w:rsidRDefault="00857DCC" w:rsidP="00857DCC">
      <w:pPr>
        <w:pStyle w:val="2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CFDFD"/>
        </w:rPr>
        <w:t> Низкие темпы технического перевооружения в сельском хо</w:t>
      </w:r>
      <w:r w:rsidRPr="001846D7">
        <w:rPr>
          <w:color w:val="000000"/>
          <w:sz w:val="28"/>
          <w:szCs w:val="28"/>
          <w:shd w:val="clear" w:color="auto" w:fill="FCFDFD"/>
        </w:rPr>
        <w:t>зяй</w:t>
      </w:r>
      <w:r w:rsidRPr="001846D7">
        <w:rPr>
          <w:color w:val="000000"/>
          <w:sz w:val="28"/>
          <w:szCs w:val="28"/>
          <w:shd w:val="clear" w:color="auto" w:fill="FCFDFD"/>
        </w:rPr>
        <w:softHyphen/>
        <w:t>стве</w:t>
      </w:r>
      <w:r>
        <w:rPr>
          <w:color w:val="000000"/>
          <w:sz w:val="28"/>
          <w:szCs w:val="28"/>
          <w:shd w:val="clear" w:color="auto" w:fill="FCFDFD"/>
        </w:rPr>
        <w:t>.</w:t>
      </w:r>
    </w:p>
    <w:sectPr w:rsidR="00857DCC" w:rsidRPr="001846D7" w:rsidSect="004C206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CD6" w:rsidRDefault="003A3CD6" w:rsidP="004C206E">
      <w:r>
        <w:separator/>
      </w:r>
    </w:p>
  </w:endnote>
  <w:endnote w:type="continuationSeparator" w:id="0">
    <w:p w:rsidR="003A3CD6" w:rsidRDefault="003A3CD6" w:rsidP="004C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F4" w:rsidRDefault="00C7479C" w:rsidP="007944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021F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21F4" w:rsidRDefault="006021F4" w:rsidP="0079445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F4" w:rsidRDefault="00C7479C" w:rsidP="007944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021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46E7">
      <w:rPr>
        <w:rStyle w:val="a9"/>
        <w:noProof/>
      </w:rPr>
      <w:t>1</w:t>
    </w:r>
    <w:r>
      <w:rPr>
        <w:rStyle w:val="a9"/>
      </w:rPr>
      <w:fldChar w:fldCharType="end"/>
    </w:r>
  </w:p>
  <w:p w:rsidR="006021F4" w:rsidRDefault="006021F4" w:rsidP="0079445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CD6" w:rsidRDefault="003A3CD6" w:rsidP="004C206E">
      <w:r>
        <w:separator/>
      </w:r>
    </w:p>
  </w:footnote>
  <w:footnote w:type="continuationSeparator" w:id="0">
    <w:p w:rsidR="003A3CD6" w:rsidRDefault="003A3CD6" w:rsidP="004C2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68C"/>
    <w:multiLevelType w:val="hybridMultilevel"/>
    <w:tmpl w:val="40A44B24"/>
    <w:lvl w:ilvl="0" w:tplc="C010A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076934"/>
    <w:multiLevelType w:val="hybridMultilevel"/>
    <w:tmpl w:val="B5E6C0A2"/>
    <w:lvl w:ilvl="0" w:tplc="BA026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DCC"/>
    <w:rsid w:val="000331B9"/>
    <w:rsid w:val="0007452E"/>
    <w:rsid w:val="00074CB1"/>
    <w:rsid w:val="000A58E3"/>
    <w:rsid w:val="000A684C"/>
    <w:rsid w:val="000E2E4B"/>
    <w:rsid w:val="000E4474"/>
    <w:rsid w:val="000E5186"/>
    <w:rsid w:val="0017239C"/>
    <w:rsid w:val="00194A8D"/>
    <w:rsid w:val="00197388"/>
    <w:rsid w:val="001A0B06"/>
    <w:rsid w:val="001B3E30"/>
    <w:rsid w:val="001B6C1E"/>
    <w:rsid w:val="001B76CF"/>
    <w:rsid w:val="001E46E7"/>
    <w:rsid w:val="001E588B"/>
    <w:rsid w:val="002302B2"/>
    <w:rsid w:val="00256CDD"/>
    <w:rsid w:val="00276A73"/>
    <w:rsid w:val="002A21ED"/>
    <w:rsid w:val="002B0B53"/>
    <w:rsid w:val="002B359D"/>
    <w:rsid w:val="002C2AEB"/>
    <w:rsid w:val="00310AAD"/>
    <w:rsid w:val="00347CDC"/>
    <w:rsid w:val="00353415"/>
    <w:rsid w:val="003A3CD6"/>
    <w:rsid w:val="003B02D8"/>
    <w:rsid w:val="003B7106"/>
    <w:rsid w:val="003C2BB9"/>
    <w:rsid w:val="003E4BE3"/>
    <w:rsid w:val="0040607A"/>
    <w:rsid w:val="00406333"/>
    <w:rsid w:val="00411E8F"/>
    <w:rsid w:val="00417C46"/>
    <w:rsid w:val="00435923"/>
    <w:rsid w:val="004530A0"/>
    <w:rsid w:val="0048453C"/>
    <w:rsid w:val="00484BE9"/>
    <w:rsid w:val="004C206E"/>
    <w:rsid w:val="004E75A5"/>
    <w:rsid w:val="00504705"/>
    <w:rsid w:val="0053242F"/>
    <w:rsid w:val="005602BF"/>
    <w:rsid w:val="0056270C"/>
    <w:rsid w:val="005726E5"/>
    <w:rsid w:val="00590F47"/>
    <w:rsid w:val="005A5161"/>
    <w:rsid w:val="005C2D2E"/>
    <w:rsid w:val="006021F4"/>
    <w:rsid w:val="00607D1A"/>
    <w:rsid w:val="00614FF2"/>
    <w:rsid w:val="0061543D"/>
    <w:rsid w:val="00624267"/>
    <w:rsid w:val="006326F3"/>
    <w:rsid w:val="006528AB"/>
    <w:rsid w:val="00654F80"/>
    <w:rsid w:val="00660072"/>
    <w:rsid w:val="00685155"/>
    <w:rsid w:val="006A6E59"/>
    <w:rsid w:val="006D6C1A"/>
    <w:rsid w:val="0072529D"/>
    <w:rsid w:val="00741570"/>
    <w:rsid w:val="0075545A"/>
    <w:rsid w:val="007632A7"/>
    <w:rsid w:val="00767557"/>
    <w:rsid w:val="0078013F"/>
    <w:rsid w:val="00791A77"/>
    <w:rsid w:val="0079445D"/>
    <w:rsid w:val="007B7D76"/>
    <w:rsid w:val="007C7655"/>
    <w:rsid w:val="008162F9"/>
    <w:rsid w:val="00827CAC"/>
    <w:rsid w:val="00832741"/>
    <w:rsid w:val="00833793"/>
    <w:rsid w:val="0084355A"/>
    <w:rsid w:val="00843B9C"/>
    <w:rsid w:val="008539E8"/>
    <w:rsid w:val="00857DCC"/>
    <w:rsid w:val="0086299A"/>
    <w:rsid w:val="00862F28"/>
    <w:rsid w:val="00863AF9"/>
    <w:rsid w:val="00863F8D"/>
    <w:rsid w:val="00866C33"/>
    <w:rsid w:val="00875A59"/>
    <w:rsid w:val="0087729D"/>
    <w:rsid w:val="00890971"/>
    <w:rsid w:val="00894742"/>
    <w:rsid w:val="008F7D71"/>
    <w:rsid w:val="00911E51"/>
    <w:rsid w:val="00986176"/>
    <w:rsid w:val="00A02FA9"/>
    <w:rsid w:val="00A1187A"/>
    <w:rsid w:val="00A1389A"/>
    <w:rsid w:val="00A2686B"/>
    <w:rsid w:val="00A45C13"/>
    <w:rsid w:val="00A5244E"/>
    <w:rsid w:val="00A70745"/>
    <w:rsid w:val="00A73D64"/>
    <w:rsid w:val="00A7474C"/>
    <w:rsid w:val="00A842BF"/>
    <w:rsid w:val="00A9525E"/>
    <w:rsid w:val="00AF1C84"/>
    <w:rsid w:val="00B00238"/>
    <w:rsid w:val="00B34340"/>
    <w:rsid w:val="00B378A3"/>
    <w:rsid w:val="00B519BE"/>
    <w:rsid w:val="00B519D6"/>
    <w:rsid w:val="00B53F6A"/>
    <w:rsid w:val="00B659CC"/>
    <w:rsid w:val="00B71FCB"/>
    <w:rsid w:val="00B75843"/>
    <w:rsid w:val="00C6410A"/>
    <w:rsid w:val="00C7479C"/>
    <w:rsid w:val="00C848BF"/>
    <w:rsid w:val="00CA7778"/>
    <w:rsid w:val="00CA7AE5"/>
    <w:rsid w:val="00D04C9D"/>
    <w:rsid w:val="00D325E4"/>
    <w:rsid w:val="00D36F53"/>
    <w:rsid w:val="00D423EF"/>
    <w:rsid w:val="00D523A9"/>
    <w:rsid w:val="00D55214"/>
    <w:rsid w:val="00D6580C"/>
    <w:rsid w:val="00D86FCD"/>
    <w:rsid w:val="00D87091"/>
    <w:rsid w:val="00DA3E1D"/>
    <w:rsid w:val="00E0014A"/>
    <w:rsid w:val="00E0018C"/>
    <w:rsid w:val="00E008A5"/>
    <w:rsid w:val="00E1626C"/>
    <w:rsid w:val="00E242F2"/>
    <w:rsid w:val="00E47994"/>
    <w:rsid w:val="00E70B8A"/>
    <w:rsid w:val="00E83D96"/>
    <w:rsid w:val="00E921AA"/>
    <w:rsid w:val="00E94868"/>
    <w:rsid w:val="00ED4D9A"/>
    <w:rsid w:val="00EE1074"/>
    <w:rsid w:val="00EF4CBA"/>
    <w:rsid w:val="00FA4DC3"/>
    <w:rsid w:val="00FB6537"/>
    <w:rsid w:val="00FC24D3"/>
    <w:rsid w:val="00FD27B9"/>
    <w:rsid w:val="00FE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7DC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57DC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57D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857DCC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857D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857DCC"/>
    <w:pPr>
      <w:widowControl w:val="0"/>
      <w:ind w:firstLine="720"/>
      <w:jc w:val="both"/>
    </w:pPr>
    <w:rPr>
      <w:sz w:val="26"/>
      <w:szCs w:val="20"/>
    </w:rPr>
  </w:style>
  <w:style w:type="paragraph" w:styleId="a7">
    <w:name w:val="footer"/>
    <w:basedOn w:val="a"/>
    <w:link w:val="a8"/>
    <w:rsid w:val="00857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7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7DCC"/>
  </w:style>
  <w:style w:type="character" w:customStyle="1" w:styleId="aa">
    <w:name w:val="Основной текст_"/>
    <w:link w:val="4"/>
    <w:rsid w:val="00857DCC"/>
    <w:rPr>
      <w:shd w:val="clear" w:color="auto" w:fill="FFFFFF"/>
    </w:rPr>
  </w:style>
  <w:style w:type="paragraph" w:customStyle="1" w:styleId="4">
    <w:name w:val="Основной текст4"/>
    <w:basedOn w:val="a"/>
    <w:link w:val="aa"/>
    <w:rsid w:val="00857DCC"/>
    <w:pPr>
      <w:shd w:val="clear" w:color="auto" w:fill="FFFFFF"/>
      <w:spacing w:after="480" w:line="264" w:lineRule="exact"/>
      <w:ind w:hanging="9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857D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57DCC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857D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7DC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857DC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99"/>
    <w:locked/>
    <w:rsid w:val="00857DCC"/>
    <w:rPr>
      <w:rFonts w:ascii="Calibri" w:eastAsia="Calibri" w:hAnsi="Calibri" w:cs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602BF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02BF"/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94742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qFormat/>
    <w:rsid w:val="00D04C9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7DC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57DC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57D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857DCC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857D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с отступом 31"/>
    <w:basedOn w:val="a"/>
    <w:rsid w:val="00857DCC"/>
    <w:pPr>
      <w:widowControl w:val="0"/>
      <w:ind w:firstLine="720"/>
      <w:jc w:val="both"/>
    </w:pPr>
    <w:rPr>
      <w:sz w:val="26"/>
      <w:szCs w:val="20"/>
    </w:rPr>
  </w:style>
  <w:style w:type="paragraph" w:styleId="a7">
    <w:name w:val="footer"/>
    <w:basedOn w:val="a"/>
    <w:link w:val="a8"/>
    <w:rsid w:val="00857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7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7DCC"/>
  </w:style>
  <w:style w:type="character" w:customStyle="1" w:styleId="aa">
    <w:name w:val="Основной текст_"/>
    <w:link w:val="4"/>
    <w:rsid w:val="00857DCC"/>
    <w:rPr>
      <w:shd w:val="clear" w:color="auto" w:fill="FFFFFF"/>
    </w:rPr>
  </w:style>
  <w:style w:type="paragraph" w:customStyle="1" w:styleId="4">
    <w:name w:val="Основной текст4"/>
    <w:basedOn w:val="a"/>
    <w:link w:val="aa"/>
    <w:rsid w:val="00857DCC"/>
    <w:pPr>
      <w:shd w:val="clear" w:color="auto" w:fill="FFFFFF"/>
      <w:spacing w:after="480" w:line="264" w:lineRule="exact"/>
      <w:ind w:hanging="9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857D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57DCC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rsid w:val="00857D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7DC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99"/>
    <w:qFormat/>
    <w:rsid w:val="00857DC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99"/>
    <w:locked/>
    <w:rsid w:val="00857DCC"/>
    <w:rPr>
      <w:rFonts w:ascii="Calibri" w:eastAsia="Calibri" w:hAnsi="Calibri" w:cs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5602BF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602BF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F8E5-3393-44A1-A8D3-4E139888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cp:lastPrinted>2023-10-10T10:10:00Z</cp:lastPrinted>
  <dcterms:created xsi:type="dcterms:W3CDTF">2024-10-24T08:25:00Z</dcterms:created>
  <dcterms:modified xsi:type="dcterms:W3CDTF">2024-10-24T08:25:00Z</dcterms:modified>
</cp:coreProperties>
</file>